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FAEC" w14:textId="77777777" w:rsidR="007539C7" w:rsidRPr="003B5618" w:rsidRDefault="007539C7" w:rsidP="003B5618">
      <w:pPr>
        <w:widowControl w:val="0"/>
        <w:adjustRightInd w:val="0"/>
        <w:spacing w:line="360" w:lineRule="auto"/>
        <w:rPr>
          <w:rFonts w:ascii="Arial" w:hAnsi="Arial" w:cs="Arial"/>
          <w:b/>
          <w:noProof/>
          <w:u w:val="single"/>
          <w:lang w:eastAsia="en-ZA"/>
        </w:rPr>
      </w:pPr>
    </w:p>
    <w:p w14:paraId="5EF426A5" w14:textId="77777777" w:rsidR="007539C7" w:rsidRPr="003B5618" w:rsidRDefault="007539C7" w:rsidP="003B5618">
      <w:pPr>
        <w:widowControl w:val="0"/>
        <w:adjustRightInd w:val="0"/>
        <w:spacing w:line="360" w:lineRule="auto"/>
        <w:jc w:val="center"/>
        <w:rPr>
          <w:rFonts w:ascii="Arial" w:hAnsi="Arial" w:cs="Arial"/>
          <w:b/>
          <w:noProof/>
          <w:u w:val="single"/>
          <w:lang w:eastAsia="en-ZA"/>
        </w:rPr>
      </w:pPr>
    </w:p>
    <w:p w14:paraId="577B6BF8" w14:textId="77777777" w:rsidR="007539C7" w:rsidRPr="003B5618" w:rsidRDefault="007539C7" w:rsidP="00CC1B37">
      <w:pPr>
        <w:widowControl w:val="0"/>
        <w:adjustRightInd w:val="0"/>
        <w:spacing w:line="360" w:lineRule="auto"/>
        <w:jc w:val="right"/>
        <w:rPr>
          <w:rFonts w:ascii="Arial" w:hAnsi="Arial" w:cs="Arial"/>
          <w:b/>
          <w:noProof/>
          <w:u w:val="single"/>
          <w:lang w:eastAsia="en-ZA"/>
        </w:rPr>
      </w:pPr>
    </w:p>
    <w:p w14:paraId="34E9F5BE" w14:textId="77777777" w:rsidR="007539C7" w:rsidRPr="003B5618" w:rsidRDefault="007539C7" w:rsidP="003B5618">
      <w:pPr>
        <w:widowControl w:val="0"/>
        <w:adjustRightInd w:val="0"/>
        <w:spacing w:line="360" w:lineRule="auto"/>
        <w:jc w:val="center"/>
        <w:rPr>
          <w:rFonts w:ascii="Arial" w:hAnsi="Arial" w:cs="Arial"/>
          <w:b/>
          <w:noProof/>
          <w:u w:val="single"/>
          <w:lang w:eastAsia="en-ZA"/>
        </w:rPr>
      </w:pPr>
    </w:p>
    <w:p w14:paraId="0E853C0A" w14:textId="77777777" w:rsidR="007539C7" w:rsidRPr="003B5618" w:rsidRDefault="007D779B" w:rsidP="003B5618">
      <w:pPr>
        <w:widowControl w:val="0"/>
        <w:adjustRightInd w:val="0"/>
        <w:spacing w:line="360" w:lineRule="auto"/>
        <w:jc w:val="center"/>
        <w:rPr>
          <w:rFonts w:ascii="Arial" w:hAnsi="Arial" w:cs="Arial"/>
          <w:b/>
          <w:noProof/>
          <w:u w:val="single"/>
          <w:lang w:eastAsia="en-ZA"/>
        </w:rPr>
      </w:pPr>
      <w:r w:rsidRPr="004B79E3">
        <w:rPr>
          <w:rFonts w:ascii="Arial" w:eastAsia="Times New Roman" w:hAnsi="Arial" w:cs="Arial"/>
          <w:noProof/>
          <w:sz w:val="24"/>
          <w:szCs w:val="24"/>
          <w:lang w:eastAsia="en-ZA"/>
        </w:rPr>
        <w:drawing>
          <wp:inline distT="0" distB="0" distL="0" distR="0" wp14:anchorId="2C54A318" wp14:editId="46019B3F">
            <wp:extent cx="3004185" cy="3209925"/>
            <wp:effectExtent l="0" t="0" r="5715" b="9525"/>
            <wp:docPr id="2" name="Picture 2"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yabongas\AppData\Local\Temp\Temp1_Final Logo Formats.zip\Final Logo Formats\Nquthu Mun Logo Final.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899" t="18476" r="13706" b="22881"/>
                    <a:stretch/>
                  </pic:blipFill>
                  <pic:spPr bwMode="auto">
                    <a:xfrm>
                      <a:off x="0" y="0"/>
                      <a:ext cx="3013743" cy="3220138"/>
                    </a:xfrm>
                    <a:prstGeom prst="rect">
                      <a:avLst/>
                    </a:prstGeom>
                    <a:noFill/>
                    <a:ln>
                      <a:noFill/>
                    </a:ln>
                    <a:extLst>
                      <a:ext uri="{53640926-AAD7-44D8-BBD7-CCE9431645EC}">
                        <a14:shadowObscured xmlns:a14="http://schemas.microsoft.com/office/drawing/2010/main"/>
                      </a:ext>
                    </a:extLst>
                  </pic:spPr>
                </pic:pic>
              </a:graphicData>
            </a:graphic>
          </wp:inline>
        </w:drawing>
      </w:r>
    </w:p>
    <w:p w14:paraId="285D0016" w14:textId="77777777" w:rsidR="007539C7" w:rsidRPr="003B5618" w:rsidRDefault="007539C7" w:rsidP="003B5618">
      <w:pPr>
        <w:widowControl w:val="0"/>
        <w:adjustRightInd w:val="0"/>
        <w:spacing w:line="360" w:lineRule="auto"/>
        <w:jc w:val="center"/>
        <w:rPr>
          <w:rFonts w:ascii="Arial" w:hAnsi="Arial" w:cs="Arial"/>
          <w:b/>
          <w:bCs/>
          <w:u w:val="single"/>
        </w:rPr>
      </w:pPr>
    </w:p>
    <w:p w14:paraId="12D9052A" w14:textId="77777777" w:rsidR="007539C7" w:rsidRPr="003B5618" w:rsidRDefault="007539C7" w:rsidP="003B5618">
      <w:pPr>
        <w:widowControl w:val="0"/>
        <w:adjustRightInd w:val="0"/>
        <w:spacing w:line="360" w:lineRule="auto"/>
        <w:rPr>
          <w:rFonts w:ascii="Arial" w:hAnsi="Arial" w:cs="Arial"/>
          <w:b/>
          <w:bCs/>
          <w:u w:val="single"/>
        </w:rPr>
      </w:pPr>
    </w:p>
    <w:p w14:paraId="2AA7E670" w14:textId="77777777" w:rsidR="007539C7" w:rsidRPr="003B5618" w:rsidRDefault="007539C7" w:rsidP="003B5618">
      <w:pPr>
        <w:widowControl w:val="0"/>
        <w:adjustRightInd w:val="0"/>
        <w:spacing w:line="360" w:lineRule="auto"/>
        <w:jc w:val="both"/>
        <w:rPr>
          <w:rFonts w:ascii="Arial" w:hAnsi="Arial" w:cs="Arial"/>
          <w:b/>
          <w:bCs/>
          <w:u w:val="single"/>
        </w:rPr>
      </w:pPr>
    </w:p>
    <w:p w14:paraId="064029C9" w14:textId="77777777" w:rsidR="007539C7" w:rsidRPr="007D779B" w:rsidRDefault="007539C7" w:rsidP="007D779B">
      <w:pPr>
        <w:spacing w:line="360" w:lineRule="auto"/>
        <w:jc w:val="center"/>
        <w:rPr>
          <w:rFonts w:ascii="Arial" w:hAnsi="Arial" w:cs="Arial"/>
          <w:b/>
          <w:bCs/>
          <w:sz w:val="28"/>
          <w:szCs w:val="28"/>
        </w:rPr>
      </w:pPr>
      <w:r w:rsidRPr="007D779B">
        <w:rPr>
          <w:rFonts w:ascii="Arial" w:hAnsi="Arial" w:cs="Arial"/>
          <w:b/>
          <w:bCs/>
          <w:sz w:val="28"/>
          <w:szCs w:val="28"/>
        </w:rPr>
        <w:t>NQUTHU MUNICIPALITY</w:t>
      </w:r>
    </w:p>
    <w:p w14:paraId="668FC85A" w14:textId="281AEDE4" w:rsidR="007539C7" w:rsidRPr="007D779B" w:rsidRDefault="007539C7" w:rsidP="007D779B">
      <w:pPr>
        <w:spacing w:line="360" w:lineRule="auto"/>
        <w:jc w:val="center"/>
        <w:rPr>
          <w:rFonts w:ascii="Arial" w:hAnsi="Arial" w:cs="Arial"/>
          <w:b/>
          <w:bCs/>
          <w:sz w:val="28"/>
          <w:szCs w:val="28"/>
        </w:rPr>
      </w:pPr>
      <w:r w:rsidRPr="007D779B">
        <w:rPr>
          <w:rFonts w:ascii="Arial" w:hAnsi="Arial" w:cs="Arial"/>
          <w:b/>
          <w:bCs/>
          <w:sz w:val="28"/>
          <w:szCs w:val="28"/>
        </w:rPr>
        <w:t>TARIFFS BY-LAWS</w:t>
      </w:r>
      <w:r w:rsidR="00CC1B37" w:rsidRPr="007D779B">
        <w:rPr>
          <w:rFonts w:ascii="Arial" w:hAnsi="Arial" w:cs="Arial"/>
          <w:b/>
          <w:bCs/>
          <w:sz w:val="28"/>
          <w:szCs w:val="28"/>
        </w:rPr>
        <w:t xml:space="preserve"> </w:t>
      </w:r>
      <w:r w:rsidR="00F97BBC">
        <w:rPr>
          <w:rFonts w:ascii="Arial" w:hAnsi="Arial" w:cs="Arial"/>
          <w:b/>
          <w:bCs/>
          <w:sz w:val="28"/>
          <w:szCs w:val="28"/>
        </w:rPr>
        <w:t>202</w:t>
      </w:r>
      <w:r w:rsidR="00234ACF">
        <w:rPr>
          <w:rFonts w:ascii="Arial" w:hAnsi="Arial" w:cs="Arial"/>
          <w:b/>
          <w:bCs/>
          <w:sz w:val="28"/>
          <w:szCs w:val="28"/>
        </w:rPr>
        <w:t>5</w:t>
      </w:r>
      <w:r w:rsidR="00F97BBC">
        <w:rPr>
          <w:rFonts w:ascii="Arial" w:hAnsi="Arial" w:cs="Arial"/>
          <w:b/>
          <w:bCs/>
          <w:sz w:val="28"/>
          <w:szCs w:val="28"/>
        </w:rPr>
        <w:t>-2</w:t>
      </w:r>
      <w:r w:rsidR="00234ACF">
        <w:rPr>
          <w:rFonts w:ascii="Arial" w:hAnsi="Arial" w:cs="Arial"/>
          <w:b/>
          <w:bCs/>
          <w:sz w:val="28"/>
          <w:szCs w:val="28"/>
        </w:rPr>
        <w:t>6</w:t>
      </w:r>
    </w:p>
    <w:p w14:paraId="350617B6" w14:textId="77777777" w:rsidR="007539C7" w:rsidRPr="003B5618" w:rsidRDefault="00B41B3A" w:rsidP="003B5618">
      <w:pPr>
        <w:spacing w:line="360" w:lineRule="auto"/>
        <w:jc w:val="center"/>
        <w:rPr>
          <w:rFonts w:ascii="Arial" w:hAnsi="Arial" w:cs="Arial"/>
          <w:b/>
          <w:bCs/>
        </w:rPr>
      </w:pPr>
      <w:r>
        <w:rPr>
          <w:rFonts w:ascii="Arial" w:hAnsi="Arial" w:cs="Arial"/>
        </w:rPr>
        <w:t xml:space="preserve"> </w:t>
      </w:r>
    </w:p>
    <w:p w14:paraId="45C873FD" w14:textId="1CB2CADC" w:rsidR="007539C7" w:rsidRPr="003B5618" w:rsidRDefault="007539C7" w:rsidP="003B5618">
      <w:pPr>
        <w:spacing w:line="360" w:lineRule="auto"/>
        <w:jc w:val="center"/>
        <w:rPr>
          <w:rFonts w:ascii="Arial" w:hAnsi="Arial" w:cs="Arial"/>
        </w:rPr>
      </w:pPr>
      <w:r w:rsidRPr="003B5618">
        <w:rPr>
          <w:rFonts w:ascii="Arial" w:hAnsi="Arial" w:cs="Arial"/>
        </w:rPr>
        <w:t xml:space="preserve">Date of Commencement: 1 July </w:t>
      </w:r>
      <w:r w:rsidR="007D779B">
        <w:rPr>
          <w:rFonts w:ascii="Arial" w:hAnsi="Arial" w:cs="Arial"/>
        </w:rPr>
        <w:t>202</w:t>
      </w:r>
      <w:r w:rsidR="00F97BBC">
        <w:rPr>
          <w:rFonts w:ascii="Arial" w:hAnsi="Arial" w:cs="Arial"/>
        </w:rPr>
        <w:t>4</w:t>
      </w:r>
    </w:p>
    <w:p w14:paraId="361686B4" w14:textId="77777777" w:rsidR="007539C7" w:rsidRPr="003B5618" w:rsidRDefault="007539C7" w:rsidP="003B5618">
      <w:pPr>
        <w:spacing w:line="360" w:lineRule="auto"/>
        <w:ind w:left="2880" w:firstLine="720"/>
        <w:jc w:val="both"/>
        <w:rPr>
          <w:rFonts w:ascii="Arial" w:hAnsi="Arial" w:cs="Arial"/>
          <w:b/>
          <w:bCs/>
        </w:rPr>
      </w:pPr>
    </w:p>
    <w:p w14:paraId="193A8068" w14:textId="77777777" w:rsidR="007539C7" w:rsidRPr="003B5618" w:rsidRDefault="007539C7" w:rsidP="003B5618">
      <w:pPr>
        <w:spacing w:line="360" w:lineRule="auto"/>
        <w:ind w:left="2880" w:firstLine="720"/>
        <w:jc w:val="both"/>
        <w:rPr>
          <w:rFonts w:ascii="Arial" w:hAnsi="Arial" w:cs="Arial"/>
          <w:b/>
          <w:bCs/>
        </w:rPr>
      </w:pPr>
    </w:p>
    <w:p w14:paraId="745CE786" w14:textId="77777777" w:rsidR="007539C7" w:rsidRDefault="007539C7" w:rsidP="003B5618">
      <w:pPr>
        <w:shd w:val="clear" w:color="auto" w:fill="FFFFFF"/>
        <w:spacing w:after="192" w:line="360" w:lineRule="auto"/>
        <w:jc w:val="both"/>
        <w:outlineLvl w:val="1"/>
        <w:rPr>
          <w:rFonts w:ascii="Arial" w:eastAsia="Times New Roman" w:hAnsi="Arial" w:cs="Arial"/>
          <w:b/>
          <w:bCs/>
          <w:color w:val="333333"/>
          <w:lang w:eastAsia="en-ZA"/>
        </w:rPr>
      </w:pPr>
    </w:p>
    <w:p w14:paraId="2B2B0667" w14:textId="77777777" w:rsidR="00D77E83" w:rsidRDefault="00D77E83" w:rsidP="003B5618">
      <w:pPr>
        <w:shd w:val="clear" w:color="auto" w:fill="FFFFFF"/>
        <w:spacing w:after="192" w:line="360" w:lineRule="auto"/>
        <w:jc w:val="both"/>
        <w:outlineLvl w:val="1"/>
        <w:rPr>
          <w:rFonts w:ascii="Arial" w:eastAsia="Times New Roman" w:hAnsi="Arial" w:cs="Arial"/>
          <w:b/>
          <w:bCs/>
          <w:color w:val="333333"/>
          <w:lang w:eastAsia="en-ZA"/>
        </w:rPr>
      </w:pPr>
    </w:p>
    <w:p w14:paraId="2CA167AC" w14:textId="77777777" w:rsidR="00FD4931" w:rsidRPr="00FD4931" w:rsidRDefault="00FD4931" w:rsidP="007D779B">
      <w:pPr>
        <w:shd w:val="clear" w:color="auto" w:fill="FFFFFF"/>
        <w:spacing w:before="150" w:after="150" w:line="360" w:lineRule="auto"/>
        <w:jc w:val="center"/>
        <w:outlineLvl w:val="3"/>
        <w:rPr>
          <w:rFonts w:ascii="Arial" w:eastAsia="Times New Roman" w:hAnsi="Arial" w:cs="Arial"/>
          <w:b/>
          <w:lang w:eastAsia="en-ZA"/>
        </w:rPr>
      </w:pPr>
      <w:r w:rsidRPr="00FD4931">
        <w:rPr>
          <w:rFonts w:ascii="Arial" w:eastAsia="Times New Roman" w:hAnsi="Arial" w:cs="Arial"/>
          <w:b/>
          <w:lang w:eastAsia="en-ZA"/>
        </w:rPr>
        <w:lastRenderedPageBreak/>
        <w:t>Table of Contents</w:t>
      </w:r>
    </w:p>
    <w:p w14:paraId="47130B8C"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8" w:history="1">
        <w:r w:rsidRPr="003B5618">
          <w:rPr>
            <w:rFonts w:ascii="Arial" w:eastAsia="Times New Roman" w:hAnsi="Arial" w:cs="Arial"/>
            <w:lang w:eastAsia="en-ZA"/>
          </w:rPr>
          <w:t>Entire by-law</w:t>
        </w:r>
      </w:hyperlink>
    </w:p>
    <w:p w14:paraId="40AEE070"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9" w:anchor="preamble" w:history="1">
        <w:r w:rsidRPr="003B5618">
          <w:rPr>
            <w:rFonts w:ascii="Arial" w:eastAsia="Times New Roman" w:hAnsi="Arial" w:cs="Arial"/>
            <w:lang w:eastAsia="en-ZA"/>
          </w:rPr>
          <w:t>Preamble</w:t>
        </w:r>
      </w:hyperlink>
    </w:p>
    <w:p w14:paraId="0FE4F5B8"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0" w:anchor="section-1" w:history="1">
        <w:r w:rsidRPr="003B5618">
          <w:rPr>
            <w:rFonts w:ascii="Arial" w:eastAsia="Times New Roman" w:hAnsi="Arial" w:cs="Arial"/>
            <w:lang w:eastAsia="en-ZA"/>
          </w:rPr>
          <w:t>Definitions</w:t>
        </w:r>
      </w:hyperlink>
    </w:p>
    <w:p w14:paraId="5DB33CD4"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1" w:anchor="section-2" w:history="1">
        <w:r w:rsidRPr="003B5618">
          <w:rPr>
            <w:rFonts w:ascii="Arial" w:eastAsia="Times New Roman" w:hAnsi="Arial" w:cs="Arial"/>
            <w:lang w:eastAsia="en-ZA"/>
          </w:rPr>
          <w:t>Interpretation of the By-law</w:t>
        </w:r>
      </w:hyperlink>
    </w:p>
    <w:p w14:paraId="40317891"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2" w:anchor="section-3" w:history="1">
        <w:r w:rsidRPr="003B5618">
          <w:rPr>
            <w:rFonts w:ascii="Arial" w:eastAsia="Times New Roman" w:hAnsi="Arial" w:cs="Arial"/>
            <w:lang w:eastAsia="en-ZA"/>
          </w:rPr>
          <w:t>Adoption and Implementation of Tariff Policy</w:t>
        </w:r>
      </w:hyperlink>
    </w:p>
    <w:p w14:paraId="44EB2D90"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3" w:anchor="section-4" w:history="1">
        <w:r w:rsidRPr="003B5618">
          <w:rPr>
            <w:rFonts w:ascii="Arial" w:eastAsia="Times New Roman" w:hAnsi="Arial" w:cs="Arial"/>
            <w:lang w:eastAsia="en-ZA"/>
          </w:rPr>
          <w:t>Tariff Policy</w:t>
        </w:r>
      </w:hyperlink>
    </w:p>
    <w:p w14:paraId="0D3FD3D1"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4" w:anchor="section-5" w:history="1">
        <w:r w:rsidRPr="003B5618">
          <w:rPr>
            <w:rFonts w:ascii="Arial" w:eastAsia="Times New Roman" w:hAnsi="Arial" w:cs="Arial"/>
            <w:lang w:eastAsia="en-ZA"/>
          </w:rPr>
          <w:t>General Power to Levy and Recover Fees, Charges and Tariffs</w:t>
        </w:r>
      </w:hyperlink>
    </w:p>
    <w:p w14:paraId="64ADBEFB"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5" w:anchor="section-6" w:history="1">
        <w:r w:rsidRPr="003B5618">
          <w:rPr>
            <w:rFonts w:ascii="Arial" w:eastAsia="Times New Roman" w:hAnsi="Arial" w:cs="Arial"/>
            <w:lang w:eastAsia="en-ZA"/>
          </w:rPr>
          <w:t>Enforcement of Tariff Policy</w:t>
        </w:r>
      </w:hyperlink>
    </w:p>
    <w:p w14:paraId="78849D04"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6" w:anchor="section-7" w:history="1">
        <w:r w:rsidRPr="003B5618">
          <w:rPr>
            <w:rFonts w:ascii="Arial" w:eastAsia="Times New Roman" w:hAnsi="Arial" w:cs="Arial"/>
            <w:lang w:eastAsia="en-ZA"/>
          </w:rPr>
          <w:t>Delegations</w:t>
        </w:r>
      </w:hyperlink>
    </w:p>
    <w:p w14:paraId="128889A2" w14:textId="77777777" w:rsidR="00FD4931" w:rsidRPr="00FD4931" w:rsidRDefault="00FD4931" w:rsidP="003B5618">
      <w:pPr>
        <w:numPr>
          <w:ilvl w:val="0"/>
          <w:numId w:val="1"/>
        </w:numPr>
        <w:shd w:val="clear" w:color="auto" w:fill="FFFFFF"/>
        <w:spacing w:before="100" w:beforeAutospacing="1" w:after="60" w:line="360" w:lineRule="auto"/>
        <w:ind w:left="0"/>
        <w:rPr>
          <w:rFonts w:ascii="Arial" w:eastAsia="Times New Roman" w:hAnsi="Arial" w:cs="Arial"/>
          <w:lang w:eastAsia="en-ZA"/>
        </w:rPr>
      </w:pPr>
      <w:hyperlink r:id="rId17" w:anchor="section-8" w:history="1">
        <w:r w:rsidRPr="003B5618">
          <w:rPr>
            <w:rFonts w:ascii="Arial" w:eastAsia="Times New Roman" w:hAnsi="Arial" w:cs="Arial"/>
            <w:lang w:eastAsia="en-ZA"/>
          </w:rPr>
          <w:t>Short Title and Commencement</w:t>
        </w:r>
      </w:hyperlink>
    </w:p>
    <w:p w14:paraId="1B14C3FA" w14:textId="77777777" w:rsidR="00FD4931" w:rsidRPr="003B5618" w:rsidRDefault="00FD4931" w:rsidP="003B5618">
      <w:pPr>
        <w:shd w:val="clear" w:color="auto" w:fill="FFFFFF"/>
        <w:spacing w:after="192" w:line="360" w:lineRule="auto"/>
        <w:jc w:val="both"/>
        <w:outlineLvl w:val="1"/>
        <w:rPr>
          <w:rFonts w:ascii="Arial" w:eastAsia="Times New Roman" w:hAnsi="Arial" w:cs="Arial"/>
          <w:b/>
          <w:bCs/>
          <w:lang w:eastAsia="en-ZA"/>
        </w:rPr>
      </w:pPr>
    </w:p>
    <w:p w14:paraId="06AF032C" w14:textId="77777777" w:rsidR="00FD4931" w:rsidRPr="003B5618" w:rsidRDefault="00837B4D" w:rsidP="003B5618">
      <w:pPr>
        <w:shd w:val="clear" w:color="auto" w:fill="FFFFFF"/>
        <w:spacing w:after="192" w:line="360" w:lineRule="auto"/>
        <w:jc w:val="center"/>
        <w:outlineLvl w:val="1"/>
        <w:rPr>
          <w:rFonts w:ascii="Arial" w:eastAsia="Times New Roman" w:hAnsi="Arial" w:cs="Arial"/>
          <w:b/>
          <w:bCs/>
          <w:color w:val="333333"/>
          <w:lang w:eastAsia="en-ZA"/>
        </w:rPr>
      </w:pPr>
      <w:r w:rsidRPr="003B5618">
        <w:rPr>
          <w:rFonts w:ascii="Arial" w:eastAsia="Times New Roman" w:hAnsi="Arial" w:cs="Arial"/>
          <w:b/>
          <w:bCs/>
          <w:color w:val="333333"/>
          <w:lang w:eastAsia="en-ZA"/>
        </w:rPr>
        <w:t>Entire by-law</w:t>
      </w:r>
    </w:p>
    <w:p w14:paraId="03196F0D" w14:textId="77777777" w:rsidR="00837B4D" w:rsidRPr="003B5618"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To provide for the adoption and implementation of a tariff policy; for the general power to levy and recover fees, charges and tariffs and for matters incidental thereto.</w:t>
      </w:r>
    </w:p>
    <w:p w14:paraId="01C604D1" w14:textId="77777777" w:rsidR="00837B4D" w:rsidRPr="003B5618" w:rsidRDefault="00837B4D" w:rsidP="003B5618">
      <w:pPr>
        <w:spacing w:after="0" w:line="360" w:lineRule="auto"/>
        <w:jc w:val="both"/>
        <w:rPr>
          <w:rFonts w:ascii="Arial" w:eastAsia="Times New Roman" w:hAnsi="Arial" w:cs="Arial"/>
          <w:shd w:val="clear" w:color="auto" w:fill="FFFFFF"/>
          <w:lang w:eastAsia="en-ZA"/>
        </w:rPr>
      </w:pPr>
    </w:p>
    <w:p w14:paraId="24B37728" w14:textId="77777777" w:rsidR="00837B4D" w:rsidRPr="003B5618" w:rsidRDefault="00837B4D" w:rsidP="003B5618">
      <w:pPr>
        <w:spacing w:after="0" w:line="360" w:lineRule="auto"/>
        <w:jc w:val="center"/>
        <w:rPr>
          <w:rFonts w:ascii="Arial" w:eastAsia="Times New Roman" w:hAnsi="Arial" w:cs="Arial"/>
          <w:b/>
          <w:shd w:val="clear" w:color="auto" w:fill="FFFFFF"/>
          <w:lang w:eastAsia="en-ZA"/>
        </w:rPr>
      </w:pPr>
      <w:r w:rsidRPr="003B5618">
        <w:rPr>
          <w:rFonts w:ascii="Arial" w:eastAsia="Times New Roman" w:hAnsi="Arial" w:cs="Arial"/>
          <w:b/>
          <w:shd w:val="clear" w:color="auto" w:fill="FFFFFF"/>
          <w:lang w:eastAsia="en-ZA"/>
        </w:rPr>
        <w:t>Preamble</w:t>
      </w:r>
    </w:p>
    <w:p w14:paraId="13EF10F9" w14:textId="77777777" w:rsidR="00837B4D" w:rsidRPr="003B5618" w:rsidRDefault="00837B4D" w:rsidP="003B5618">
      <w:pPr>
        <w:spacing w:after="0" w:line="360" w:lineRule="auto"/>
        <w:jc w:val="both"/>
        <w:rPr>
          <w:rFonts w:ascii="Arial" w:eastAsia="Times New Roman" w:hAnsi="Arial" w:cs="Arial"/>
          <w:b/>
          <w:shd w:val="clear" w:color="auto" w:fill="FFFFFF"/>
          <w:lang w:eastAsia="en-ZA"/>
        </w:rPr>
      </w:pPr>
    </w:p>
    <w:p w14:paraId="556ACB51" w14:textId="77777777" w:rsidR="00837B4D" w:rsidRPr="003B5618" w:rsidRDefault="007539C7" w:rsidP="00D77E83">
      <w:pPr>
        <w:pStyle w:val="NoSpacing"/>
        <w:spacing w:line="360" w:lineRule="auto"/>
        <w:jc w:val="both"/>
        <w:rPr>
          <w:rFonts w:ascii="Arial" w:hAnsi="Arial" w:cs="Arial"/>
        </w:rPr>
      </w:pPr>
      <w:r w:rsidRPr="003B5618">
        <w:rPr>
          <w:rFonts w:ascii="Arial" w:hAnsi="Arial" w:cs="Arial"/>
        </w:rPr>
        <w:t xml:space="preserve">WHEREAS section 229(1) of the Constitution authorises a municipality to impose-(a) rates on property and surcharges on fees for services provided by or on behalf of a municipality; and(b) if authorised by national legislation, other taxes, levies and duties appropriate to local government or to the category of local government into which that municipality </w:t>
      </w:r>
      <w:proofErr w:type="gramStart"/>
      <w:r w:rsidRPr="003B5618">
        <w:rPr>
          <w:rFonts w:ascii="Arial" w:hAnsi="Arial" w:cs="Arial"/>
        </w:rPr>
        <w:t>falls;</w:t>
      </w:r>
      <w:proofErr w:type="gramEnd"/>
    </w:p>
    <w:p w14:paraId="7D06B85D" w14:textId="77777777" w:rsidR="00837B4D" w:rsidRPr="003B5618" w:rsidRDefault="007539C7" w:rsidP="00D77E83">
      <w:pPr>
        <w:pStyle w:val="NoSpacing"/>
        <w:spacing w:line="360" w:lineRule="auto"/>
        <w:jc w:val="both"/>
        <w:rPr>
          <w:rFonts w:ascii="Arial" w:hAnsi="Arial" w:cs="Arial"/>
        </w:rPr>
      </w:pPr>
      <w:r w:rsidRPr="003B5618">
        <w:rPr>
          <w:rFonts w:ascii="Arial" w:hAnsi="Arial" w:cs="Arial"/>
        </w:rPr>
        <w:t xml:space="preserve">WHEREAS in terms of Section 75A of the Municipal Systems Act, a municipality may-(a) levy and recover fees, charges or tariffs in respect of any function or service of the municipality; and(b) recover collection charges and interest on any outstanding </w:t>
      </w:r>
      <w:proofErr w:type="gramStart"/>
      <w:r w:rsidRPr="003B5618">
        <w:rPr>
          <w:rFonts w:ascii="Arial" w:hAnsi="Arial" w:cs="Arial"/>
        </w:rPr>
        <w:t>amount;</w:t>
      </w:r>
      <w:proofErr w:type="gramEnd"/>
    </w:p>
    <w:p w14:paraId="05DBD51B" w14:textId="77777777" w:rsidR="00837B4D" w:rsidRPr="003B5618" w:rsidRDefault="007539C7" w:rsidP="00D77E83">
      <w:pPr>
        <w:pStyle w:val="NoSpacing"/>
        <w:spacing w:line="360" w:lineRule="auto"/>
        <w:jc w:val="both"/>
        <w:rPr>
          <w:rFonts w:ascii="Arial" w:hAnsi="Arial" w:cs="Arial"/>
        </w:rPr>
      </w:pPr>
      <w:r w:rsidRPr="003B5618">
        <w:rPr>
          <w:rFonts w:ascii="Arial" w:hAnsi="Arial" w:cs="Arial"/>
        </w:rPr>
        <w:t xml:space="preserve">WHEREAS in terms of Section 74(1) of the Municipal Systems Act, a municipal council must adopt and implement a tariff policy on the levying of fees for municipal services provided by the municipality itself or by way of service delivery agreements, and which complies with the provisions of the Municipal Systems Act, the Municipal Finance Management Act and any other applicable </w:t>
      </w:r>
      <w:proofErr w:type="gramStart"/>
      <w:r w:rsidRPr="003B5618">
        <w:rPr>
          <w:rFonts w:ascii="Arial" w:hAnsi="Arial" w:cs="Arial"/>
        </w:rPr>
        <w:t>legislation;</w:t>
      </w:r>
      <w:proofErr w:type="gramEnd"/>
    </w:p>
    <w:p w14:paraId="5D8B1019" w14:textId="77777777" w:rsidR="00837B4D" w:rsidRPr="003B5618" w:rsidRDefault="007539C7" w:rsidP="00D77E83">
      <w:pPr>
        <w:pStyle w:val="NoSpacing"/>
        <w:spacing w:line="360" w:lineRule="auto"/>
        <w:jc w:val="both"/>
        <w:rPr>
          <w:rFonts w:ascii="Arial" w:hAnsi="Arial" w:cs="Arial"/>
        </w:rPr>
      </w:pPr>
      <w:r w:rsidRPr="003B5618">
        <w:rPr>
          <w:rFonts w:ascii="Arial" w:hAnsi="Arial" w:cs="Arial"/>
        </w:rPr>
        <w:t xml:space="preserve">WHEREAS in terms of Section 75 of the Municipal Systems Act, a municipal council must adopt By-laws to give effect to the implementation and enforcement of its tariff </w:t>
      </w:r>
      <w:proofErr w:type="gramStart"/>
      <w:r w:rsidRPr="003B5618">
        <w:rPr>
          <w:rFonts w:ascii="Arial" w:hAnsi="Arial" w:cs="Arial"/>
        </w:rPr>
        <w:t>policy;</w:t>
      </w:r>
      <w:proofErr w:type="gramEnd"/>
    </w:p>
    <w:p w14:paraId="3AF57E20" w14:textId="77777777" w:rsidR="00837B4D" w:rsidRPr="003B5618" w:rsidRDefault="007539C7" w:rsidP="00D77E83">
      <w:pPr>
        <w:pStyle w:val="NoSpacing"/>
        <w:spacing w:line="360" w:lineRule="auto"/>
        <w:jc w:val="both"/>
        <w:rPr>
          <w:rFonts w:ascii="Arial" w:hAnsi="Arial" w:cs="Arial"/>
        </w:rPr>
      </w:pPr>
      <w:r w:rsidRPr="003B5618">
        <w:rPr>
          <w:rFonts w:ascii="Arial" w:hAnsi="Arial" w:cs="Arial"/>
        </w:rPr>
        <w:lastRenderedPageBreak/>
        <w:t xml:space="preserve">AND WHEREAS the By-laws adopted in terms of section 75 of the Municipal Systems Act may differentiate between different categories of users, debtors, service providers, services, service standards and geographical areas </w:t>
      </w:r>
      <w:proofErr w:type="gramStart"/>
      <w:r w:rsidRPr="003B5618">
        <w:rPr>
          <w:rFonts w:ascii="Arial" w:hAnsi="Arial" w:cs="Arial"/>
        </w:rPr>
        <w:t>as long as</w:t>
      </w:r>
      <w:proofErr w:type="gramEnd"/>
      <w:r w:rsidRPr="003B5618">
        <w:rPr>
          <w:rFonts w:ascii="Arial" w:hAnsi="Arial" w:cs="Arial"/>
        </w:rPr>
        <w:t xml:space="preserve"> such differentiation does not amount to unfair discrimination.</w:t>
      </w:r>
    </w:p>
    <w:p w14:paraId="76F472CE" w14:textId="77777777" w:rsidR="007539C7" w:rsidRPr="003B5618" w:rsidRDefault="007539C7" w:rsidP="00D77E83">
      <w:pPr>
        <w:pStyle w:val="NoSpacing"/>
        <w:spacing w:line="360" w:lineRule="auto"/>
        <w:jc w:val="both"/>
        <w:rPr>
          <w:rFonts w:ascii="Arial" w:hAnsi="Arial" w:cs="Arial"/>
        </w:rPr>
      </w:pPr>
      <w:r w:rsidRPr="003B5618">
        <w:rPr>
          <w:rFonts w:ascii="Arial" w:hAnsi="Arial" w:cs="Arial"/>
        </w:rPr>
        <w:t xml:space="preserve">NOW THEREFORE the Municipal Council of the </w:t>
      </w:r>
      <w:r w:rsidR="00837B4D" w:rsidRPr="003B5618">
        <w:rPr>
          <w:rFonts w:ascii="Arial" w:hAnsi="Arial" w:cs="Arial"/>
        </w:rPr>
        <w:t>Nquthu</w:t>
      </w:r>
      <w:r w:rsidRPr="003B5618">
        <w:rPr>
          <w:rFonts w:ascii="Arial" w:hAnsi="Arial" w:cs="Arial"/>
        </w:rPr>
        <w:t xml:space="preserve"> Municipality, acting in terms of section 156 of the Constitution of the Republic of South Africa, and read with section 11 of the Local Government: Municipal Systems Act, 2000 (</w:t>
      </w:r>
      <w:hyperlink r:id="rId18" w:history="1">
        <w:r w:rsidRPr="003B5618">
          <w:rPr>
            <w:rFonts w:ascii="Arial" w:hAnsi="Arial" w:cs="Arial"/>
          </w:rPr>
          <w:t>Act No. 32 of 2000</w:t>
        </w:r>
      </w:hyperlink>
      <w:r w:rsidRPr="003B5618">
        <w:rPr>
          <w:rFonts w:ascii="Arial" w:hAnsi="Arial" w:cs="Arial"/>
        </w:rPr>
        <w:t>), hereby makes the following By-law:</w:t>
      </w:r>
    </w:p>
    <w:p w14:paraId="1AE5393B" w14:textId="77777777" w:rsidR="00837B4D" w:rsidRPr="007539C7" w:rsidRDefault="00837B4D" w:rsidP="00D77E83">
      <w:pPr>
        <w:spacing w:after="0" w:line="360" w:lineRule="auto"/>
        <w:jc w:val="both"/>
        <w:rPr>
          <w:rFonts w:ascii="Arial" w:eastAsia="Times New Roman" w:hAnsi="Arial" w:cs="Arial"/>
          <w:shd w:val="clear" w:color="auto" w:fill="FFFFFF"/>
          <w:lang w:eastAsia="en-ZA"/>
        </w:rPr>
      </w:pPr>
    </w:p>
    <w:p w14:paraId="66D15197" w14:textId="77777777" w:rsidR="007539C7" w:rsidRPr="007539C7" w:rsidRDefault="007539C7" w:rsidP="00D77E83">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Definitions</w:t>
      </w:r>
    </w:p>
    <w:p w14:paraId="63940E9D"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In this By-law, unless the context indicates otherwise-</w:t>
      </w:r>
    </w:p>
    <w:p w14:paraId="4EA190E1"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Pr="007539C7">
        <w:rPr>
          <w:rFonts w:ascii="Arial" w:eastAsia="Times New Roman" w:hAnsi="Arial" w:cs="Arial"/>
          <w:b/>
          <w:bCs/>
          <w:shd w:val="clear" w:color="auto" w:fill="FFFFFF"/>
          <w:lang w:eastAsia="en-ZA"/>
        </w:rPr>
        <w:t>Constitution</w:t>
      </w:r>
      <w:r w:rsidRPr="007539C7">
        <w:rPr>
          <w:rFonts w:ascii="Arial" w:eastAsia="Times New Roman" w:hAnsi="Arial" w:cs="Arial"/>
          <w:shd w:val="clear" w:color="auto" w:fill="FFFFFF"/>
          <w:lang w:eastAsia="en-ZA"/>
        </w:rPr>
        <w:t xml:space="preserve">" means the Constitution of the Republic of </w:t>
      </w:r>
      <w:proofErr w:type="gramStart"/>
      <w:r w:rsidRPr="007539C7">
        <w:rPr>
          <w:rFonts w:ascii="Arial" w:eastAsia="Times New Roman" w:hAnsi="Arial" w:cs="Arial"/>
          <w:shd w:val="clear" w:color="auto" w:fill="FFFFFF"/>
          <w:lang w:eastAsia="en-ZA"/>
        </w:rPr>
        <w:t>South Africa;</w:t>
      </w:r>
      <w:proofErr w:type="gramEnd"/>
    </w:p>
    <w:p w14:paraId="5BF6B752"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00851438">
        <w:rPr>
          <w:rFonts w:ascii="Arial" w:eastAsia="Times New Roman" w:hAnsi="Arial" w:cs="Arial"/>
          <w:b/>
          <w:bCs/>
          <w:shd w:val="clear" w:color="auto" w:fill="FFFFFF"/>
          <w:lang w:eastAsia="en-ZA"/>
        </w:rPr>
        <w:t>Council Chambers</w:t>
      </w:r>
      <w:r w:rsidRPr="007539C7">
        <w:rPr>
          <w:rFonts w:ascii="Arial" w:eastAsia="Times New Roman" w:hAnsi="Arial" w:cs="Arial"/>
          <w:shd w:val="clear" w:color="auto" w:fill="FFFFFF"/>
          <w:lang w:eastAsia="en-ZA"/>
        </w:rPr>
        <w:t xml:space="preserve">" refers to the main administrative office of the municipality, situated on </w:t>
      </w:r>
      <w:r w:rsidR="00851438">
        <w:rPr>
          <w:rFonts w:ascii="Arial" w:eastAsia="Times New Roman" w:hAnsi="Arial" w:cs="Arial"/>
          <w:shd w:val="clear" w:color="auto" w:fill="FFFFFF"/>
          <w:lang w:eastAsia="en-ZA"/>
        </w:rPr>
        <w:t>8</w:t>
      </w:r>
      <w:r w:rsidR="00D77E83">
        <w:rPr>
          <w:rFonts w:ascii="Arial" w:eastAsia="Times New Roman" w:hAnsi="Arial" w:cs="Arial"/>
          <w:shd w:val="clear" w:color="auto" w:fill="FFFFFF"/>
          <w:lang w:eastAsia="en-ZA"/>
        </w:rPr>
        <w:t xml:space="preserve">3 Mdlalose Street, Nquthu, </w:t>
      </w:r>
      <w:proofErr w:type="gramStart"/>
      <w:r w:rsidR="00D77E83">
        <w:rPr>
          <w:rFonts w:ascii="Arial" w:eastAsia="Times New Roman" w:hAnsi="Arial" w:cs="Arial"/>
          <w:shd w:val="clear" w:color="auto" w:fill="FFFFFF"/>
          <w:lang w:eastAsia="en-ZA"/>
        </w:rPr>
        <w:t>3135</w:t>
      </w:r>
      <w:r w:rsidRPr="007539C7">
        <w:rPr>
          <w:rFonts w:ascii="Arial" w:eastAsia="Times New Roman" w:hAnsi="Arial" w:cs="Arial"/>
          <w:shd w:val="clear" w:color="auto" w:fill="FFFFFF"/>
          <w:lang w:eastAsia="en-ZA"/>
        </w:rPr>
        <w:t>;</w:t>
      </w:r>
      <w:proofErr w:type="gramEnd"/>
    </w:p>
    <w:p w14:paraId="12322DB0"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Pr="007539C7">
        <w:rPr>
          <w:rFonts w:ascii="Arial" w:eastAsia="Times New Roman" w:hAnsi="Arial" w:cs="Arial"/>
          <w:b/>
          <w:bCs/>
          <w:shd w:val="clear" w:color="auto" w:fill="FFFFFF"/>
          <w:lang w:eastAsia="en-ZA"/>
        </w:rPr>
        <w:t>MEC for local government</w:t>
      </w:r>
      <w:r w:rsidRPr="007539C7">
        <w:rPr>
          <w:rFonts w:ascii="Arial" w:eastAsia="Times New Roman" w:hAnsi="Arial" w:cs="Arial"/>
          <w:shd w:val="clear" w:color="auto" w:fill="FFFFFF"/>
          <w:lang w:eastAsia="en-ZA"/>
        </w:rPr>
        <w:t xml:space="preserve">" means the MEC responsible for local government in </w:t>
      </w:r>
      <w:proofErr w:type="gramStart"/>
      <w:r w:rsidRPr="007539C7">
        <w:rPr>
          <w:rFonts w:ascii="Arial" w:eastAsia="Times New Roman" w:hAnsi="Arial" w:cs="Arial"/>
          <w:shd w:val="clear" w:color="auto" w:fill="FFFFFF"/>
          <w:lang w:eastAsia="en-ZA"/>
        </w:rPr>
        <w:t>KwaZulu-Natal;</w:t>
      </w:r>
      <w:proofErr w:type="gramEnd"/>
    </w:p>
    <w:p w14:paraId="2E657D2C"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Pr="007539C7">
        <w:rPr>
          <w:rFonts w:ascii="Arial" w:eastAsia="Times New Roman" w:hAnsi="Arial" w:cs="Arial"/>
          <w:b/>
          <w:bCs/>
          <w:shd w:val="clear" w:color="auto" w:fill="FFFFFF"/>
          <w:lang w:eastAsia="en-ZA"/>
        </w:rPr>
        <w:t>municipal council</w:t>
      </w:r>
      <w:r w:rsidRPr="007539C7">
        <w:rPr>
          <w:rFonts w:ascii="Arial" w:eastAsia="Times New Roman" w:hAnsi="Arial" w:cs="Arial"/>
          <w:shd w:val="clear" w:color="auto" w:fill="FFFFFF"/>
          <w:lang w:eastAsia="en-ZA"/>
        </w:rPr>
        <w:t xml:space="preserve">" or "council" means the </w:t>
      </w:r>
      <w:r w:rsidR="00D77E83">
        <w:rPr>
          <w:rFonts w:ascii="Arial" w:eastAsia="Times New Roman" w:hAnsi="Arial" w:cs="Arial"/>
          <w:shd w:val="clear" w:color="auto" w:fill="FFFFFF"/>
          <w:lang w:eastAsia="en-ZA"/>
        </w:rPr>
        <w:t xml:space="preserve">Nquthu Local </w:t>
      </w:r>
      <w:r w:rsidRPr="007539C7">
        <w:rPr>
          <w:rFonts w:ascii="Arial" w:eastAsia="Times New Roman" w:hAnsi="Arial" w:cs="Arial"/>
          <w:shd w:val="clear" w:color="auto" w:fill="FFFFFF"/>
          <w:lang w:eastAsia="en-ZA"/>
        </w:rPr>
        <w:t>municipal council, a municipal council referred to in section 157(1) of the </w:t>
      </w:r>
      <w:proofErr w:type="gramStart"/>
      <w:r w:rsidRPr="007539C7">
        <w:rPr>
          <w:rFonts w:ascii="Arial" w:eastAsia="Times New Roman" w:hAnsi="Arial" w:cs="Arial"/>
          <w:shd w:val="clear" w:color="auto" w:fill="FFFFFF"/>
          <w:lang w:eastAsia="en-ZA"/>
        </w:rPr>
        <w:t>Constitution;</w:t>
      </w:r>
      <w:proofErr w:type="gramEnd"/>
    </w:p>
    <w:p w14:paraId="6D5D377A"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Pr="007539C7">
        <w:rPr>
          <w:rFonts w:ascii="Arial" w:eastAsia="Times New Roman" w:hAnsi="Arial" w:cs="Arial"/>
          <w:b/>
          <w:bCs/>
          <w:shd w:val="clear" w:color="auto" w:fill="FFFFFF"/>
          <w:lang w:eastAsia="en-ZA"/>
        </w:rPr>
        <w:t>Municipal Finance Management Act</w:t>
      </w:r>
      <w:r w:rsidRPr="007539C7">
        <w:rPr>
          <w:rFonts w:ascii="Arial" w:eastAsia="Times New Roman" w:hAnsi="Arial" w:cs="Arial"/>
          <w:shd w:val="clear" w:color="auto" w:fill="FFFFFF"/>
          <w:lang w:eastAsia="en-ZA"/>
        </w:rPr>
        <w:t>" means the Local Government: Municipal Finance Management Act, 2003 (</w:t>
      </w:r>
      <w:hyperlink r:id="rId19" w:history="1">
        <w:r w:rsidRPr="007539C7">
          <w:rPr>
            <w:rFonts w:ascii="Arial" w:eastAsia="Times New Roman" w:hAnsi="Arial" w:cs="Arial"/>
            <w:u w:val="single"/>
            <w:lang w:eastAsia="en-ZA"/>
          </w:rPr>
          <w:t>Act No. 56 of 2003</w:t>
        </w:r>
      </w:hyperlink>
      <w:proofErr w:type="gramStart"/>
      <w:r w:rsidRPr="007539C7">
        <w:rPr>
          <w:rFonts w:ascii="Arial" w:eastAsia="Times New Roman" w:hAnsi="Arial" w:cs="Arial"/>
          <w:shd w:val="clear" w:color="auto" w:fill="FFFFFF"/>
          <w:lang w:eastAsia="en-ZA"/>
        </w:rPr>
        <w:t>);</w:t>
      </w:r>
      <w:proofErr w:type="gramEnd"/>
    </w:p>
    <w:p w14:paraId="4E059689"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Pr="007539C7">
        <w:rPr>
          <w:rFonts w:ascii="Arial" w:eastAsia="Times New Roman" w:hAnsi="Arial" w:cs="Arial"/>
          <w:b/>
          <w:bCs/>
          <w:shd w:val="clear" w:color="auto" w:fill="FFFFFF"/>
          <w:lang w:eastAsia="en-ZA"/>
        </w:rPr>
        <w:t>municipal manager</w:t>
      </w:r>
      <w:r w:rsidRPr="007539C7">
        <w:rPr>
          <w:rFonts w:ascii="Arial" w:eastAsia="Times New Roman" w:hAnsi="Arial" w:cs="Arial"/>
          <w:shd w:val="clear" w:color="auto" w:fill="FFFFFF"/>
          <w:lang w:eastAsia="en-ZA"/>
        </w:rPr>
        <w:t xml:space="preserve">" means a person appointed in terms of section 54A of the Municipal Systems Act as the head of administration of the municipal </w:t>
      </w:r>
      <w:proofErr w:type="gramStart"/>
      <w:r w:rsidRPr="007539C7">
        <w:rPr>
          <w:rFonts w:ascii="Arial" w:eastAsia="Times New Roman" w:hAnsi="Arial" w:cs="Arial"/>
          <w:shd w:val="clear" w:color="auto" w:fill="FFFFFF"/>
          <w:lang w:eastAsia="en-ZA"/>
        </w:rPr>
        <w:t>council;</w:t>
      </w:r>
      <w:proofErr w:type="gramEnd"/>
    </w:p>
    <w:p w14:paraId="3535E794" w14:textId="77777777" w:rsidR="00CE5032"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Pr="007539C7">
        <w:rPr>
          <w:rFonts w:ascii="Arial" w:eastAsia="Times New Roman" w:hAnsi="Arial" w:cs="Arial"/>
          <w:b/>
          <w:bCs/>
          <w:shd w:val="clear" w:color="auto" w:fill="FFFFFF"/>
          <w:lang w:eastAsia="en-ZA"/>
        </w:rPr>
        <w:t>Municipal Systems Act</w:t>
      </w:r>
      <w:r w:rsidRPr="007539C7">
        <w:rPr>
          <w:rFonts w:ascii="Arial" w:eastAsia="Times New Roman" w:hAnsi="Arial" w:cs="Arial"/>
          <w:shd w:val="clear" w:color="auto" w:fill="FFFFFF"/>
          <w:lang w:eastAsia="en-ZA"/>
        </w:rPr>
        <w:t>" means the Local Government: Municipal Systems Act, 2000 (</w:t>
      </w:r>
      <w:hyperlink r:id="rId20" w:history="1">
        <w:r w:rsidRPr="007539C7">
          <w:rPr>
            <w:rFonts w:ascii="Arial" w:eastAsia="Times New Roman" w:hAnsi="Arial" w:cs="Arial"/>
            <w:u w:val="single"/>
            <w:lang w:eastAsia="en-ZA"/>
          </w:rPr>
          <w:t>Act No 32 of 2000</w:t>
        </w:r>
      </w:hyperlink>
      <w:proofErr w:type="gramStart"/>
      <w:r w:rsidRPr="007539C7">
        <w:rPr>
          <w:rFonts w:ascii="Arial" w:eastAsia="Times New Roman" w:hAnsi="Arial" w:cs="Arial"/>
          <w:shd w:val="clear" w:color="auto" w:fill="FFFFFF"/>
          <w:lang w:eastAsia="en-ZA"/>
        </w:rPr>
        <w:t>);</w:t>
      </w:r>
      <w:proofErr w:type="gramEnd"/>
    </w:p>
    <w:p w14:paraId="7ABD1FC8" w14:textId="77777777" w:rsidR="001F16A1"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w:t>
      </w:r>
      <w:r w:rsidRPr="007539C7">
        <w:rPr>
          <w:rFonts w:ascii="Arial" w:eastAsia="Times New Roman" w:hAnsi="Arial" w:cs="Arial"/>
          <w:b/>
          <w:bCs/>
          <w:shd w:val="clear" w:color="auto" w:fill="FFFFFF"/>
          <w:lang w:eastAsia="en-ZA"/>
        </w:rPr>
        <w:t>municipality</w:t>
      </w:r>
      <w:r w:rsidRPr="007539C7">
        <w:rPr>
          <w:rFonts w:ascii="Arial" w:eastAsia="Times New Roman" w:hAnsi="Arial" w:cs="Arial"/>
          <w:shd w:val="clear" w:color="auto" w:fill="FFFFFF"/>
          <w:lang w:eastAsia="en-ZA"/>
        </w:rPr>
        <w:t xml:space="preserve">" means </w:t>
      </w:r>
      <w:r w:rsidR="00C05399">
        <w:rPr>
          <w:rFonts w:ascii="Arial" w:eastAsia="Times New Roman" w:hAnsi="Arial" w:cs="Arial"/>
          <w:shd w:val="clear" w:color="auto" w:fill="FFFFFF"/>
          <w:lang w:eastAsia="en-ZA"/>
        </w:rPr>
        <w:t xml:space="preserve">Nquthu Local </w:t>
      </w:r>
      <w:r w:rsidRPr="007539C7">
        <w:rPr>
          <w:rFonts w:ascii="Arial" w:eastAsia="Times New Roman" w:hAnsi="Arial" w:cs="Arial"/>
          <w:shd w:val="clear" w:color="auto" w:fill="FFFFFF"/>
          <w:lang w:eastAsia="en-ZA"/>
        </w:rPr>
        <w:t xml:space="preserve">Municipality, a category </w:t>
      </w:r>
      <w:r w:rsidR="00C05399">
        <w:rPr>
          <w:rFonts w:ascii="Arial" w:eastAsia="Times New Roman" w:hAnsi="Arial" w:cs="Arial"/>
          <w:shd w:val="clear" w:color="auto" w:fill="FFFFFF"/>
          <w:lang w:eastAsia="en-ZA"/>
        </w:rPr>
        <w:t>B</w:t>
      </w:r>
      <w:r w:rsidRPr="007539C7">
        <w:rPr>
          <w:rFonts w:ascii="Arial" w:eastAsia="Times New Roman" w:hAnsi="Arial" w:cs="Arial"/>
          <w:shd w:val="clear" w:color="auto" w:fill="FFFFFF"/>
          <w:lang w:eastAsia="en-ZA"/>
        </w:rPr>
        <w:t xml:space="preserve"> municipality as envisaged in terms of section 155(1) of the Constitution and established in terms of PN343 of 2000 (KZN</w:t>
      </w:r>
      <w:proofErr w:type="gramStart"/>
      <w:r w:rsidRPr="007539C7">
        <w:rPr>
          <w:rFonts w:ascii="Arial" w:eastAsia="Times New Roman" w:hAnsi="Arial" w:cs="Arial"/>
          <w:shd w:val="clear" w:color="auto" w:fill="FFFFFF"/>
          <w:lang w:eastAsia="en-ZA"/>
        </w:rPr>
        <w:t>);</w:t>
      </w:r>
      <w:proofErr w:type="gramEnd"/>
    </w:p>
    <w:p w14:paraId="073400CD" w14:textId="5F69D92B" w:rsidR="007539C7" w:rsidRPr="003B5618" w:rsidRDefault="007539C7" w:rsidP="003B5618">
      <w:pPr>
        <w:spacing w:after="0" w:line="360" w:lineRule="auto"/>
        <w:jc w:val="both"/>
        <w:rPr>
          <w:rFonts w:ascii="Arial" w:eastAsia="Times New Roman" w:hAnsi="Arial" w:cs="Arial"/>
          <w:shd w:val="clear" w:color="auto" w:fill="FFFFFF"/>
          <w:lang w:eastAsia="en-ZA"/>
        </w:rPr>
      </w:pPr>
      <w:r w:rsidRPr="001F16A1">
        <w:rPr>
          <w:rFonts w:ascii="Arial" w:eastAsia="Times New Roman" w:hAnsi="Arial" w:cs="Arial"/>
          <w:b/>
          <w:bCs/>
          <w:shd w:val="clear" w:color="auto" w:fill="FFFFFF"/>
          <w:lang w:eastAsia="en-ZA"/>
        </w:rPr>
        <w:t>"tariff'</w:t>
      </w:r>
      <w:r w:rsidRPr="007539C7">
        <w:rPr>
          <w:rFonts w:ascii="Arial" w:eastAsia="Times New Roman" w:hAnsi="Arial" w:cs="Arial"/>
          <w:shd w:val="clear" w:color="auto" w:fill="FFFFFF"/>
          <w:lang w:eastAsia="en-ZA"/>
        </w:rPr>
        <w:t xml:space="preserve"> means fees and charges levied by the municipality in respect of any function or service provided by the municipality to the local community, and includes a surcharge on such tariff but excludes the levying of rates by the Municipality in terms of the Local Government: Municipal Property Rates Act, 2004 (</w:t>
      </w:r>
      <w:hyperlink r:id="rId21" w:history="1">
        <w:r w:rsidRPr="007539C7">
          <w:rPr>
            <w:rFonts w:ascii="Arial" w:eastAsia="Times New Roman" w:hAnsi="Arial" w:cs="Arial"/>
            <w:u w:val="single"/>
            <w:lang w:eastAsia="en-ZA"/>
          </w:rPr>
          <w:t>Act No. 6 of 2004</w:t>
        </w:r>
      </w:hyperlink>
      <w:r w:rsidRPr="007539C7">
        <w:rPr>
          <w:rFonts w:ascii="Arial" w:eastAsia="Times New Roman" w:hAnsi="Arial" w:cs="Arial"/>
          <w:shd w:val="clear" w:color="auto" w:fill="FFFFFF"/>
          <w:lang w:eastAsia="en-ZA"/>
        </w:rPr>
        <w:t>).</w:t>
      </w:r>
    </w:p>
    <w:p w14:paraId="710F5E02" w14:textId="77777777" w:rsidR="006B72D2" w:rsidRPr="007539C7" w:rsidRDefault="006B72D2" w:rsidP="003B5618">
      <w:pPr>
        <w:spacing w:after="0" w:line="360" w:lineRule="auto"/>
        <w:jc w:val="both"/>
        <w:rPr>
          <w:rFonts w:ascii="Arial" w:eastAsia="Times New Roman" w:hAnsi="Arial" w:cs="Arial"/>
          <w:lang w:eastAsia="en-ZA"/>
        </w:rPr>
      </w:pPr>
    </w:p>
    <w:p w14:paraId="75967300" w14:textId="77777777" w:rsidR="007539C7" w:rsidRPr="007539C7" w:rsidRDefault="007539C7" w:rsidP="003B5618">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2. Interpretation of the By-law</w:t>
      </w:r>
    </w:p>
    <w:p w14:paraId="27C6C601" w14:textId="77777777" w:rsidR="007539C7" w:rsidRPr="003B5618"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t>If there is a conflict of interpretation between the English version of this By-law and a translated version, the English version prevails.</w:t>
      </w:r>
    </w:p>
    <w:p w14:paraId="0FA6E9B6" w14:textId="77777777" w:rsidR="00930540" w:rsidRPr="007539C7" w:rsidRDefault="00930540" w:rsidP="003B5618">
      <w:pPr>
        <w:spacing w:after="0" w:line="360" w:lineRule="auto"/>
        <w:jc w:val="both"/>
        <w:rPr>
          <w:rFonts w:ascii="Arial" w:eastAsia="Times New Roman" w:hAnsi="Arial" w:cs="Arial"/>
          <w:lang w:eastAsia="en-ZA"/>
        </w:rPr>
      </w:pPr>
    </w:p>
    <w:p w14:paraId="11609A53" w14:textId="77777777" w:rsidR="007539C7" w:rsidRPr="007539C7" w:rsidRDefault="007539C7" w:rsidP="003B5618">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3. Adoption and Implementation of Tariff Policy</w:t>
      </w:r>
    </w:p>
    <w:p w14:paraId="420D2643" w14:textId="63B7CD82" w:rsidR="007539C7" w:rsidRPr="003B5618" w:rsidRDefault="007539C7" w:rsidP="003B5618">
      <w:pPr>
        <w:spacing w:after="0" w:line="360" w:lineRule="auto"/>
        <w:jc w:val="both"/>
        <w:rPr>
          <w:rFonts w:ascii="Arial" w:eastAsia="Times New Roman" w:hAnsi="Arial" w:cs="Arial"/>
          <w:shd w:val="clear" w:color="auto" w:fill="FFFFFF"/>
          <w:lang w:eastAsia="en-ZA"/>
        </w:rPr>
      </w:pPr>
      <w:r w:rsidRPr="007539C7">
        <w:rPr>
          <w:rFonts w:ascii="Arial" w:eastAsia="Times New Roman" w:hAnsi="Arial" w:cs="Arial"/>
          <w:shd w:val="clear" w:color="auto" w:fill="FFFFFF"/>
          <w:lang w:eastAsia="en-ZA"/>
        </w:rPr>
        <w:lastRenderedPageBreak/>
        <w:t>The municipality must adopt and implement a tariff policy on the levying of fees for municipal services provided by the municipality itself or by way of service delivery agreements, and which complies with the provisions of the Municipal Systems Act, the Municipal Finance Management Act and any other applicable legislation.(2)The tariff policy adopted in terms of subsection (1) must be reviewed annually by the municipality.(3)The municipality shall not be entitled to impose tariffs other than in terms of a valid tariff policy.</w:t>
      </w:r>
    </w:p>
    <w:p w14:paraId="0D81B674" w14:textId="77777777" w:rsidR="00930540" w:rsidRPr="007539C7" w:rsidRDefault="00930540" w:rsidP="003B5618">
      <w:pPr>
        <w:spacing w:after="0" w:line="360" w:lineRule="auto"/>
        <w:jc w:val="both"/>
        <w:rPr>
          <w:rFonts w:ascii="Arial" w:eastAsia="Times New Roman" w:hAnsi="Arial" w:cs="Arial"/>
          <w:lang w:eastAsia="en-ZA"/>
        </w:rPr>
      </w:pPr>
    </w:p>
    <w:p w14:paraId="44413903" w14:textId="77777777" w:rsidR="007539C7" w:rsidRPr="007539C7" w:rsidRDefault="007539C7" w:rsidP="003B5618">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4. Tariff Policy</w:t>
      </w:r>
    </w:p>
    <w:p w14:paraId="67A7E455" w14:textId="77777777" w:rsidR="00CC2442" w:rsidRDefault="007539C7" w:rsidP="00CC2442">
      <w:pPr>
        <w:pStyle w:val="ListParagraph"/>
        <w:numPr>
          <w:ilvl w:val="0"/>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The municipality's tariff policy applies to all tariffs imposed by the municipality.</w:t>
      </w:r>
    </w:p>
    <w:p w14:paraId="50DA20B2" w14:textId="77777777" w:rsidR="00CC2442" w:rsidRDefault="007539C7" w:rsidP="00CC2442">
      <w:pPr>
        <w:pStyle w:val="ListParagraph"/>
        <w:numPr>
          <w:ilvl w:val="0"/>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The tariff policy must reflect the principles referred to in the Municipal Systems Act, namely that-</w:t>
      </w:r>
    </w:p>
    <w:p w14:paraId="013EEDF0"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users of municipal services should be treated equitably in the application of </w:t>
      </w:r>
      <w:proofErr w:type="gramStart"/>
      <w:r w:rsidRPr="00CC2442">
        <w:rPr>
          <w:rFonts w:ascii="Arial" w:eastAsia="Times New Roman" w:hAnsi="Arial" w:cs="Arial"/>
          <w:shd w:val="clear" w:color="auto" w:fill="FFFFFF"/>
          <w:lang w:eastAsia="en-ZA"/>
        </w:rPr>
        <w:t>tariffs;</w:t>
      </w:r>
      <w:proofErr w:type="gramEnd"/>
    </w:p>
    <w:p w14:paraId="644A6982"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the amount individual users pay for municipal services should generally be in proportion to their use of that </w:t>
      </w:r>
      <w:proofErr w:type="gramStart"/>
      <w:r w:rsidRPr="00CC2442">
        <w:rPr>
          <w:rFonts w:ascii="Arial" w:eastAsia="Times New Roman" w:hAnsi="Arial" w:cs="Arial"/>
          <w:shd w:val="clear" w:color="auto" w:fill="FFFFFF"/>
          <w:lang w:eastAsia="en-ZA"/>
        </w:rPr>
        <w:t>service;</w:t>
      </w:r>
      <w:proofErr w:type="gramEnd"/>
    </w:p>
    <w:p w14:paraId="56837911"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poor households must have access to at least basic services through-(i)tariffs that cover only operating and maintenance costs;(ii)special tariffs or </w:t>
      </w:r>
      <w:proofErr w:type="gramStart"/>
      <w:r w:rsidRPr="00CC2442">
        <w:rPr>
          <w:rFonts w:ascii="Arial" w:eastAsia="Times New Roman" w:hAnsi="Arial" w:cs="Arial"/>
          <w:shd w:val="clear" w:color="auto" w:fill="FFFFFF"/>
          <w:lang w:eastAsia="en-ZA"/>
        </w:rPr>
        <w:t>life line</w:t>
      </w:r>
      <w:proofErr w:type="gramEnd"/>
      <w:r w:rsidRPr="00CC2442">
        <w:rPr>
          <w:rFonts w:ascii="Arial" w:eastAsia="Times New Roman" w:hAnsi="Arial" w:cs="Arial"/>
          <w:shd w:val="clear" w:color="auto" w:fill="FFFFFF"/>
          <w:lang w:eastAsia="en-ZA"/>
        </w:rPr>
        <w:t xml:space="preserve"> tariffs for low levels of use or consumption of services or for basic levels of service;(iii)any other direct or indirect method of subsidisation of tariffs for poor households;</w:t>
      </w:r>
    </w:p>
    <w:p w14:paraId="6368828D"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tariffs must reflect the costs reasonably associated with rendering the service, including capital, operating, maintenance, administration and replacement costs, and interest </w:t>
      </w:r>
      <w:proofErr w:type="gramStart"/>
      <w:r w:rsidRPr="00CC2442">
        <w:rPr>
          <w:rFonts w:ascii="Arial" w:eastAsia="Times New Roman" w:hAnsi="Arial" w:cs="Arial"/>
          <w:shd w:val="clear" w:color="auto" w:fill="FFFFFF"/>
          <w:lang w:eastAsia="en-ZA"/>
        </w:rPr>
        <w:t>charges;</w:t>
      </w:r>
      <w:proofErr w:type="gramEnd"/>
    </w:p>
    <w:p w14:paraId="577E8C61"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tariffs must be set at levels that facilitate the financial sustainability of the service, taking into account subsidisation from sources other than the service </w:t>
      </w:r>
      <w:proofErr w:type="gramStart"/>
      <w:r w:rsidRPr="00CC2442">
        <w:rPr>
          <w:rFonts w:ascii="Arial" w:eastAsia="Times New Roman" w:hAnsi="Arial" w:cs="Arial"/>
          <w:shd w:val="clear" w:color="auto" w:fill="FFFFFF"/>
          <w:lang w:eastAsia="en-ZA"/>
        </w:rPr>
        <w:t>concerned;</w:t>
      </w:r>
      <w:proofErr w:type="gramEnd"/>
    </w:p>
    <w:p w14:paraId="43CA95CB"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provision may be made in appropriate circumstances for a surcharge on the tariff for a </w:t>
      </w:r>
      <w:proofErr w:type="gramStart"/>
      <w:r w:rsidRPr="00CC2442">
        <w:rPr>
          <w:rFonts w:ascii="Arial" w:eastAsia="Times New Roman" w:hAnsi="Arial" w:cs="Arial"/>
          <w:shd w:val="clear" w:color="auto" w:fill="FFFFFF"/>
          <w:lang w:eastAsia="en-ZA"/>
        </w:rPr>
        <w:t>service;</w:t>
      </w:r>
      <w:proofErr w:type="gramEnd"/>
    </w:p>
    <w:p w14:paraId="34839E01"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provision may be made for the promotion of local economic development through special tariffs for categories of commercial and industrial </w:t>
      </w:r>
      <w:proofErr w:type="gramStart"/>
      <w:r w:rsidRPr="00CC2442">
        <w:rPr>
          <w:rFonts w:ascii="Arial" w:eastAsia="Times New Roman" w:hAnsi="Arial" w:cs="Arial"/>
          <w:shd w:val="clear" w:color="auto" w:fill="FFFFFF"/>
          <w:lang w:eastAsia="en-ZA"/>
        </w:rPr>
        <w:t>users;</w:t>
      </w:r>
      <w:proofErr w:type="gramEnd"/>
    </w:p>
    <w:p w14:paraId="7C537A4B" w14:textId="77777777" w:rsidR="00465823"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the economical, efficient and effective use of resources, the recycling of waste, and other appropriate environmental objectives must be encouraged; and</w:t>
      </w:r>
    </w:p>
    <w:p w14:paraId="2DACC130" w14:textId="655155BF" w:rsidR="00CC2442" w:rsidRDefault="007539C7" w:rsidP="00465823">
      <w:pPr>
        <w:pStyle w:val="ListParagraph"/>
        <w:numPr>
          <w:ilvl w:val="1"/>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the extent of subsidisation of tariffs for poor households and other categories of users should be fully disclosed.</w:t>
      </w:r>
    </w:p>
    <w:p w14:paraId="1534FCC3" w14:textId="17BC4B98" w:rsidR="007539C7" w:rsidRPr="00CC2442" w:rsidRDefault="007539C7" w:rsidP="00CC2442">
      <w:pPr>
        <w:pStyle w:val="ListParagraph"/>
        <w:numPr>
          <w:ilvl w:val="0"/>
          <w:numId w:val="3"/>
        </w:numPr>
        <w:spacing w:after="0" w:line="360" w:lineRule="auto"/>
        <w:jc w:val="both"/>
        <w:rPr>
          <w:rFonts w:ascii="Arial" w:eastAsia="Times New Roman" w:hAnsi="Arial" w:cs="Arial"/>
          <w:shd w:val="clear" w:color="auto" w:fill="FFFFFF"/>
          <w:lang w:eastAsia="en-ZA"/>
        </w:rPr>
      </w:pPr>
      <w:r w:rsidRPr="00CC2442">
        <w:rPr>
          <w:rFonts w:ascii="Arial" w:eastAsia="Times New Roman" w:hAnsi="Arial" w:cs="Arial"/>
          <w:shd w:val="clear" w:color="auto" w:fill="FFFFFF"/>
          <w:lang w:eastAsia="en-ZA"/>
        </w:rPr>
        <w:t xml:space="preserve">The municipality's tariff policy must-(a)specify the manner in which the principles referred to in subsection (2) are to be implemented;(b)specify the basis of differentiation, if any, between different categories of users, debtors, service providers, services, service standards, geographical areas and other matters as long as the differentiation does not amount to unfair discrimination; and(c)include any further enforcement mechanisms </w:t>
      </w:r>
      <w:r w:rsidRPr="00CC2442">
        <w:rPr>
          <w:rFonts w:ascii="Arial" w:eastAsia="Times New Roman" w:hAnsi="Arial" w:cs="Arial"/>
          <w:shd w:val="clear" w:color="auto" w:fill="FFFFFF"/>
          <w:lang w:eastAsia="en-ZA"/>
        </w:rPr>
        <w:lastRenderedPageBreak/>
        <w:t>the municipality may wish to impose in addition to those contained in the Credit Control and Debt Collection By-law and Policy.</w:t>
      </w:r>
    </w:p>
    <w:p w14:paraId="2CD1820F" w14:textId="77777777" w:rsidR="00930540" w:rsidRPr="007539C7" w:rsidRDefault="00930540" w:rsidP="003B5618">
      <w:pPr>
        <w:spacing w:after="0" w:line="360" w:lineRule="auto"/>
        <w:jc w:val="both"/>
        <w:rPr>
          <w:rFonts w:ascii="Arial" w:eastAsia="Times New Roman" w:hAnsi="Arial" w:cs="Arial"/>
          <w:lang w:eastAsia="en-ZA"/>
        </w:rPr>
      </w:pPr>
    </w:p>
    <w:p w14:paraId="7C773C48" w14:textId="77777777" w:rsidR="007539C7" w:rsidRPr="007539C7" w:rsidRDefault="007539C7" w:rsidP="003B5618">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5. General Power to Levy and Recover Fees, Charges and Tariffs</w:t>
      </w:r>
    </w:p>
    <w:p w14:paraId="05509743" w14:textId="77777777" w:rsidR="007539C7" w:rsidRPr="007539C7" w:rsidRDefault="007539C7" w:rsidP="003B5618">
      <w:pPr>
        <w:spacing w:after="0" w:line="360" w:lineRule="auto"/>
        <w:jc w:val="both"/>
        <w:rPr>
          <w:rFonts w:ascii="Arial" w:eastAsia="Times New Roman" w:hAnsi="Arial" w:cs="Arial"/>
          <w:lang w:eastAsia="en-ZA"/>
        </w:rPr>
      </w:pPr>
      <w:r w:rsidRPr="007539C7">
        <w:rPr>
          <w:rFonts w:ascii="Arial" w:eastAsia="Times New Roman" w:hAnsi="Arial" w:cs="Arial"/>
          <w:shd w:val="clear" w:color="auto" w:fill="FFFFFF"/>
          <w:lang w:eastAsia="en-ZA"/>
        </w:rPr>
        <w:t>(1)The municipality has the power to-(a)levy and recover fees, charges or tariffs in respect of any function or service of the municipality; and(b)recover collection charges and interest on any outstanding amount.(2)Fees, charges and tariffs referred to in subsection (1) are levied by resolution passed by the municipal council with a supporting vote of a majority of its members.(3)After a resolution contemplated in terms of subsection (2) has been passed, the municipal manager must, without delay-(a)conspicuously display a copy of the resolution for a period of at least 30 days at the City Hall and at such other places within the municipality to which the public has access as the municipal manager may determine;(b)publish in a newspaper of general circulation in the municipality a notice stating-(i)that a resolution as contemplated in subsection (3) has been passed by the council;(ii)that a copy of the resolution is available for public inspection during office hours at the City Hall and at the other places specified in the notice; and(iii)the date on which the determination will come into operation; and(c)seek to convey the information referred to in paragraph (b) to the local community by means of radio broadcasts covering the area of the municipality.(4)The municipal manager must forthwith send a copy of the notice referred to in subsection (3)(b) to the MEC for local government concerned.</w:t>
      </w:r>
    </w:p>
    <w:p w14:paraId="7FC7979D" w14:textId="77777777" w:rsidR="007539C7" w:rsidRPr="007539C7" w:rsidRDefault="007539C7" w:rsidP="003B5618">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6. Enforcement of Tariff Policy</w:t>
      </w:r>
    </w:p>
    <w:p w14:paraId="27105DAB" w14:textId="17B154A9" w:rsidR="007539C7" w:rsidRPr="007539C7" w:rsidRDefault="007539C7" w:rsidP="003B5618">
      <w:pPr>
        <w:spacing w:after="0" w:line="360" w:lineRule="auto"/>
        <w:jc w:val="both"/>
        <w:rPr>
          <w:rFonts w:ascii="Arial" w:eastAsia="Times New Roman" w:hAnsi="Arial" w:cs="Arial"/>
          <w:lang w:eastAsia="en-ZA"/>
        </w:rPr>
      </w:pPr>
      <w:r w:rsidRPr="007539C7">
        <w:rPr>
          <w:rFonts w:ascii="Arial" w:eastAsia="Times New Roman" w:hAnsi="Arial" w:cs="Arial"/>
          <w:shd w:val="clear" w:color="auto" w:fill="FFFFFF"/>
          <w:lang w:eastAsia="en-ZA"/>
        </w:rPr>
        <w:t>(</w:t>
      </w:r>
      <w:r w:rsidR="003A2D84" w:rsidRPr="007539C7">
        <w:rPr>
          <w:rFonts w:ascii="Arial" w:eastAsia="Times New Roman" w:hAnsi="Arial" w:cs="Arial"/>
          <w:shd w:val="clear" w:color="auto" w:fill="FFFFFF"/>
          <w:lang w:eastAsia="en-ZA"/>
        </w:rPr>
        <w:t>1) The</w:t>
      </w:r>
      <w:r w:rsidRPr="007539C7">
        <w:rPr>
          <w:rFonts w:ascii="Arial" w:eastAsia="Times New Roman" w:hAnsi="Arial" w:cs="Arial"/>
          <w:shd w:val="clear" w:color="auto" w:fill="FFFFFF"/>
          <w:lang w:eastAsia="en-ZA"/>
        </w:rPr>
        <w:t> municipality's tariff policy shall be enforced through-(a)</w:t>
      </w:r>
      <w:r w:rsidR="00930540" w:rsidRPr="003B5618">
        <w:rPr>
          <w:rFonts w:ascii="Arial" w:eastAsia="Times New Roman" w:hAnsi="Arial" w:cs="Arial"/>
          <w:shd w:val="clear" w:color="auto" w:fill="FFFFFF"/>
          <w:lang w:eastAsia="en-ZA"/>
        </w:rPr>
        <w:t xml:space="preserve"> </w:t>
      </w:r>
      <w:r w:rsidRPr="007539C7">
        <w:rPr>
          <w:rFonts w:ascii="Arial" w:eastAsia="Times New Roman" w:hAnsi="Arial" w:cs="Arial"/>
          <w:shd w:val="clear" w:color="auto" w:fill="FFFFFF"/>
          <w:lang w:eastAsia="en-ZA"/>
        </w:rPr>
        <w:t>its Credit Control and Debt Collection By-law and Policy; and</w:t>
      </w:r>
      <w:r w:rsidR="00930540" w:rsidRPr="003B5618">
        <w:rPr>
          <w:rFonts w:ascii="Arial" w:eastAsia="Times New Roman" w:hAnsi="Arial" w:cs="Arial"/>
          <w:shd w:val="clear" w:color="auto" w:fill="FFFFFF"/>
          <w:lang w:eastAsia="en-ZA"/>
        </w:rPr>
        <w:t xml:space="preserve"> </w:t>
      </w:r>
      <w:r w:rsidRPr="007539C7">
        <w:rPr>
          <w:rFonts w:ascii="Arial" w:eastAsia="Times New Roman" w:hAnsi="Arial" w:cs="Arial"/>
          <w:shd w:val="clear" w:color="auto" w:fill="FFFFFF"/>
          <w:lang w:eastAsia="en-ZA"/>
        </w:rPr>
        <w:t>(b)</w:t>
      </w:r>
      <w:r w:rsidR="00930540" w:rsidRPr="003B5618">
        <w:rPr>
          <w:rFonts w:ascii="Arial" w:eastAsia="Times New Roman" w:hAnsi="Arial" w:cs="Arial"/>
          <w:shd w:val="clear" w:color="auto" w:fill="FFFFFF"/>
          <w:lang w:eastAsia="en-ZA"/>
        </w:rPr>
        <w:t xml:space="preserve"> </w:t>
      </w:r>
      <w:r w:rsidRPr="007539C7">
        <w:rPr>
          <w:rFonts w:ascii="Arial" w:eastAsia="Times New Roman" w:hAnsi="Arial" w:cs="Arial"/>
          <w:shd w:val="clear" w:color="auto" w:fill="FFFFFF"/>
          <w:lang w:eastAsia="en-ZA"/>
        </w:rPr>
        <w:t>any other enforcement mechanism stipulated in the Tariff Policy.</w:t>
      </w:r>
    </w:p>
    <w:p w14:paraId="39E637DF" w14:textId="77777777" w:rsidR="007539C7" w:rsidRPr="007539C7" w:rsidRDefault="007539C7" w:rsidP="003B5618">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7. Delegations</w:t>
      </w:r>
    </w:p>
    <w:p w14:paraId="06041789" w14:textId="51BD561B" w:rsidR="003A2D84" w:rsidRPr="003A2D84" w:rsidRDefault="007539C7" w:rsidP="003A2D84">
      <w:pPr>
        <w:pStyle w:val="ListParagraph"/>
        <w:numPr>
          <w:ilvl w:val="0"/>
          <w:numId w:val="2"/>
        </w:numPr>
        <w:spacing w:after="0" w:line="360" w:lineRule="auto"/>
        <w:jc w:val="both"/>
        <w:rPr>
          <w:rFonts w:ascii="Arial" w:eastAsia="Times New Roman" w:hAnsi="Arial" w:cs="Arial"/>
          <w:lang w:eastAsia="en-ZA"/>
        </w:rPr>
      </w:pPr>
      <w:r w:rsidRPr="003A2D84">
        <w:rPr>
          <w:rFonts w:ascii="Arial" w:eastAsia="Times New Roman" w:hAnsi="Arial" w:cs="Arial"/>
          <w:shd w:val="clear" w:color="auto" w:fill="FFFFFF"/>
          <w:lang w:eastAsia="en-ZA"/>
        </w:rPr>
        <w:t>Subject to the Constitution and applicable national and provincial laws, any -(a)power, excluding a power referred to in section 160(2) of the Constitution;(b)function; or(c)</w:t>
      </w:r>
      <w:r w:rsidR="00930540" w:rsidRPr="003A2D84">
        <w:rPr>
          <w:rFonts w:ascii="Arial" w:eastAsia="Times New Roman" w:hAnsi="Arial" w:cs="Arial"/>
          <w:shd w:val="clear" w:color="auto" w:fill="FFFFFF"/>
          <w:lang w:eastAsia="en-ZA"/>
        </w:rPr>
        <w:t xml:space="preserve"> </w:t>
      </w:r>
      <w:r w:rsidRPr="003A2D84">
        <w:rPr>
          <w:rFonts w:ascii="Arial" w:eastAsia="Times New Roman" w:hAnsi="Arial" w:cs="Arial"/>
          <w:shd w:val="clear" w:color="auto" w:fill="FFFFFF"/>
          <w:lang w:eastAsia="en-ZA"/>
        </w:rPr>
        <w:t>duty</w:t>
      </w:r>
      <w:r w:rsidR="00930540" w:rsidRPr="003A2D84">
        <w:rPr>
          <w:rFonts w:ascii="Arial" w:eastAsia="Times New Roman" w:hAnsi="Arial" w:cs="Arial"/>
          <w:shd w:val="clear" w:color="auto" w:fill="FFFFFF"/>
          <w:lang w:eastAsia="en-ZA"/>
        </w:rPr>
        <w:t xml:space="preserve"> </w:t>
      </w:r>
      <w:r w:rsidRPr="003A2D84">
        <w:rPr>
          <w:rFonts w:ascii="Arial" w:eastAsia="Times New Roman" w:hAnsi="Arial" w:cs="Arial"/>
          <w:shd w:val="clear" w:color="auto" w:fill="FFFFFF"/>
          <w:lang w:eastAsia="en-ZA"/>
        </w:rPr>
        <w:t>conferred, in terms of this By-law, upon the Council, or on any of the Municipality's other political structures, political office bearers, councillors or staff members, may be delegated or sub-delegated by such political structure, political office bearer, councillor, or staff member, to an entity within, or a staff member employed by, the Municipality</w:t>
      </w:r>
      <w:r w:rsidR="003A2D84">
        <w:rPr>
          <w:rFonts w:ascii="Arial" w:eastAsia="Times New Roman" w:hAnsi="Arial" w:cs="Arial"/>
          <w:shd w:val="clear" w:color="auto" w:fill="FFFFFF"/>
          <w:lang w:eastAsia="en-ZA"/>
        </w:rPr>
        <w:t>.</w:t>
      </w:r>
    </w:p>
    <w:p w14:paraId="4FFA3C2E" w14:textId="0C166214" w:rsidR="007539C7" w:rsidRPr="003A2D84" w:rsidRDefault="007539C7" w:rsidP="003A2D84">
      <w:pPr>
        <w:pStyle w:val="ListParagraph"/>
        <w:numPr>
          <w:ilvl w:val="0"/>
          <w:numId w:val="2"/>
        </w:numPr>
        <w:spacing w:after="0" w:line="360" w:lineRule="auto"/>
        <w:jc w:val="both"/>
        <w:rPr>
          <w:rFonts w:ascii="Arial" w:eastAsia="Times New Roman" w:hAnsi="Arial" w:cs="Arial"/>
          <w:lang w:eastAsia="en-ZA"/>
        </w:rPr>
      </w:pPr>
      <w:r w:rsidRPr="003A2D84">
        <w:rPr>
          <w:rFonts w:ascii="Arial" w:eastAsia="Times New Roman" w:hAnsi="Arial" w:cs="Arial"/>
          <w:shd w:val="clear" w:color="auto" w:fill="FFFFFF"/>
          <w:lang w:eastAsia="en-ZA"/>
        </w:rPr>
        <w:t>The delegation in terms of sub-section (1) must be effected in accordance with the system of delegation adopted by the Council in accordance with section 59(1) of the Local Government: Municipal Systems Act, 2000 (</w:t>
      </w:r>
      <w:hyperlink r:id="rId22" w:history="1">
        <w:r w:rsidRPr="003A2D84">
          <w:rPr>
            <w:rFonts w:ascii="Arial" w:eastAsia="Times New Roman" w:hAnsi="Arial" w:cs="Arial"/>
            <w:u w:val="single"/>
            <w:lang w:eastAsia="en-ZA"/>
          </w:rPr>
          <w:t>Act No.32 of 2000</w:t>
        </w:r>
      </w:hyperlink>
      <w:r w:rsidRPr="003A2D84">
        <w:rPr>
          <w:rFonts w:ascii="Arial" w:eastAsia="Times New Roman" w:hAnsi="Arial" w:cs="Arial"/>
          <w:shd w:val="clear" w:color="auto" w:fill="FFFFFF"/>
          <w:lang w:eastAsia="en-ZA"/>
        </w:rPr>
        <w:t xml:space="preserve">), subject to the </w:t>
      </w:r>
      <w:r w:rsidRPr="003A2D84">
        <w:rPr>
          <w:rFonts w:ascii="Arial" w:eastAsia="Times New Roman" w:hAnsi="Arial" w:cs="Arial"/>
          <w:shd w:val="clear" w:color="auto" w:fill="FFFFFF"/>
          <w:lang w:eastAsia="en-ZA"/>
        </w:rPr>
        <w:lastRenderedPageBreak/>
        <w:t>criteria set out in section 59(2) of said Act."(3)Any delegation contemplated in this section must be recorded in the System of Delegations, which must contain information on the-(a)</w:t>
      </w:r>
      <w:r w:rsidR="00930540" w:rsidRPr="003A2D84">
        <w:rPr>
          <w:rFonts w:ascii="Arial" w:eastAsia="Times New Roman" w:hAnsi="Arial" w:cs="Arial"/>
          <w:shd w:val="clear" w:color="auto" w:fill="FFFFFF"/>
          <w:lang w:eastAsia="en-ZA"/>
        </w:rPr>
        <w:t xml:space="preserve"> </w:t>
      </w:r>
      <w:r w:rsidRPr="003A2D84">
        <w:rPr>
          <w:rFonts w:ascii="Arial" w:eastAsia="Times New Roman" w:hAnsi="Arial" w:cs="Arial"/>
          <w:shd w:val="clear" w:color="auto" w:fill="FFFFFF"/>
          <w:lang w:eastAsia="en-ZA"/>
        </w:rPr>
        <w:t>entity or person issuing the delegation or sub-</w:t>
      </w:r>
      <w:r w:rsidR="000767BE" w:rsidRPr="003A2D84">
        <w:rPr>
          <w:rFonts w:ascii="Arial" w:eastAsia="Times New Roman" w:hAnsi="Arial" w:cs="Arial"/>
          <w:shd w:val="clear" w:color="auto" w:fill="FFFFFF"/>
          <w:lang w:eastAsia="en-ZA"/>
        </w:rPr>
        <w:t>delegation ;</w:t>
      </w:r>
      <w:r w:rsidRPr="003A2D84">
        <w:rPr>
          <w:rFonts w:ascii="Arial" w:eastAsia="Times New Roman" w:hAnsi="Arial" w:cs="Arial"/>
          <w:shd w:val="clear" w:color="auto" w:fill="FFFFFF"/>
          <w:lang w:eastAsia="en-ZA"/>
        </w:rPr>
        <w:t>(b)recipient of the delegation or sub-delegation; and(c)conditions attached to the delegation or sub-delegation.</w:t>
      </w:r>
    </w:p>
    <w:p w14:paraId="4DE38634" w14:textId="77777777" w:rsidR="007539C7" w:rsidRPr="007539C7" w:rsidRDefault="007539C7" w:rsidP="003B5618">
      <w:pPr>
        <w:spacing w:after="192" w:line="360" w:lineRule="auto"/>
        <w:jc w:val="both"/>
        <w:outlineLvl w:val="2"/>
        <w:rPr>
          <w:rFonts w:ascii="Arial" w:eastAsia="Times New Roman" w:hAnsi="Arial" w:cs="Arial"/>
          <w:b/>
          <w:bCs/>
          <w:lang w:eastAsia="en-ZA"/>
        </w:rPr>
      </w:pPr>
      <w:r w:rsidRPr="007539C7">
        <w:rPr>
          <w:rFonts w:ascii="Arial" w:eastAsia="Times New Roman" w:hAnsi="Arial" w:cs="Arial"/>
          <w:b/>
          <w:bCs/>
          <w:shd w:val="clear" w:color="auto" w:fill="FFFFFF"/>
          <w:lang w:eastAsia="en-ZA"/>
        </w:rPr>
        <w:t>8. Short Title and Commencement</w:t>
      </w:r>
    </w:p>
    <w:p w14:paraId="2CA05C66" w14:textId="5FFBCB37" w:rsidR="006E0EBB" w:rsidRPr="003B5618" w:rsidRDefault="007539C7" w:rsidP="003B5618">
      <w:pPr>
        <w:spacing w:line="360" w:lineRule="auto"/>
        <w:jc w:val="both"/>
        <w:rPr>
          <w:rFonts w:ascii="Arial" w:hAnsi="Arial" w:cs="Arial"/>
        </w:rPr>
      </w:pPr>
      <w:r w:rsidRPr="003B5618">
        <w:rPr>
          <w:rFonts w:ascii="Arial" w:eastAsia="Times New Roman" w:hAnsi="Arial" w:cs="Arial"/>
          <w:shd w:val="clear" w:color="auto" w:fill="FFFFFF"/>
          <w:lang w:eastAsia="en-ZA"/>
        </w:rPr>
        <w:t xml:space="preserve">This By-law is called the </w:t>
      </w:r>
      <w:r w:rsidR="006B72D2" w:rsidRPr="003B5618">
        <w:rPr>
          <w:rFonts w:ascii="Arial" w:eastAsia="Times New Roman" w:hAnsi="Arial" w:cs="Arial"/>
          <w:shd w:val="clear" w:color="auto" w:fill="FFFFFF"/>
          <w:lang w:eastAsia="en-ZA"/>
        </w:rPr>
        <w:t xml:space="preserve">Nquthu </w:t>
      </w:r>
      <w:r w:rsidRPr="003B5618">
        <w:rPr>
          <w:rFonts w:ascii="Arial" w:eastAsia="Times New Roman" w:hAnsi="Arial" w:cs="Arial"/>
          <w:shd w:val="clear" w:color="auto" w:fill="FFFFFF"/>
          <w:lang w:eastAsia="en-ZA"/>
        </w:rPr>
        <w:t xml:space="preserve">Municipality: Tariff </w:t>
      </w:r>
      <w:proofErr w:type="gramStart"/>
      <w:r w:rsidRPr="003B5618">
        <w:rPr>
          <w:rFonts w:ascii="Arial" w:eastAsia="Times New Roman" w:hAnsi="Arial" w:cs="Arial"/>
          <w:shd w:val="clear" w:color="auto" w:fill="FFFFFF"/>
          <w:lang w:eastAsia="en-ZA"/>
        </w:rPr>
        <w:t>By-law, and</w:t>
      </w:r>
      <w:proofErr w:type="gramEnd"/>
      <w:r w:rsidRPr="003B5618">
        <w:rPr>
          <w:rFonts w:ascii="Arial" w:eastAsia="Times New Roman" w:hAnsi="Arial" w:cs="Arial"/>
          <w:shd w:val="clear" w:color="auto" w:fill="FFFFFF"/>
          <w:lang w:eastAsia="en-ZA"/>
        </w:rPr>
        <w:t xml:space="preserve"> takes effect </w:t>
      </w:r>
      <w:r w:rsidR="007D779B">
        <w:rPr>
          <w:rFonts w:ascii="Arial" w:eastAsia="Times New Roman" w:hAnsi="Arial" w:cs="Arial"/>
          <w:shd w:val="clear" w:color="auto" w:fill="FFFFFF"/>
          <w:lang w:eastAsia="en-ZA"/>
        </w:rPr>
        <w:t>01 July 202</w:t>
      </w:r>
      <w:r w:rsidR="00234ACF">
        <w:rPr>
          <w:rFonts w:ascii="Arial" w:eastAsia="Times New Roman" w:hAnsi="Arial" w:cs="Arial"/>
          <w:shd w:val="clear" w:color="auto" w:fill="FFFFFF"/>
          <w:lang w:eastAsia="en-ZA"/>
        </w:rPr>
        <w:t>5</w:t>
      </w:r>
      <w:r w:rsidR="00ED700D">
        <w:rPr>
          <w:rFonts w:ascii="Arial" w:eastAsia="Times New Roman" w:hAnsi="Arial" w:cs="Arial"/>
          <w:shd w:val="clear" w:color="auto" w:fill="FFFFFF"/>
          <w:lang w:eastAsia="en-ZA"/>
        </w:rPr>
        <w:t>.</w:t>
      </w:r>
    </w:p>
    <w:sectPr w:rsidR="006E0EBB" w:rsidRPr="003B5618">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E8F0" w14:textId="77777777" w:rsidR="006A76A4" w:rsidRDefault="006A76A4" w:rsidP="007539C7">
      <w:pPr>
        <w:spacing w:after="0" w:line="240" w:lineRule="auto"/>
      </w:pPr>
      <w:r>
        <w:separator/>
      </w:r>
    </w:p>
  </w:endnote>
  <w:endnote w:type="continuationSeparator" w:id="0">
    <w:p w14:paraId="4595F96C" w14:textId="77777777" w:rsidR="006A76A4" w:rsidRDefault="006A76A4" w:rsidP="0075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E7C7" w14:textId="77777777" w:rsidR="0000380F" w:rsidRDefault="0000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052C" w14:textId="77777777" w:rsidR="0000380F" w:rsidRDefault="00003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7268" w14:textId="77777777" w:rsidR="0000380F" w:rsidRDefault="00003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35E6" w14:textId="77777777" w:rsidR="006A76A4" w:rsidRDefault="006A76A4" w:rsidP="007539C7">
      <w:pPr>
        <w:spacing w:after="0" w:line="240" w:lineRule="auto"/>
      </w:pPr>
      <w:r>
        <w:separator/>
      </w:r>
    </w:p>
  </w:footnote>
  <w:footnote w:type="continuationSeparator" w:id="0">
    <w:p w14:paraId="67C463FB" w14:textId="77777777" w:rsidR="006A76A4" w:rsidRDefault="006A76A4" w:rsidP="00753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7CB1" w14:textId="714818B9" w:rsidR="0000380F" w:rsidRDefault="0000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B50A" w14:textId="75E96904" w:rsidR="00CC1B37" w:rsidRDefault="00234ACF">
    <w:pPr>
      <w:pStyle w:val="Header"/>
      <w:jc w:val="center"/>
    </w:pPr>
    <w:sdt>
      <w:sdtPr>
        <w:id w:val="534394811"/>
        <w:docPartObj>
          <w:docPartGallery w:val="Page Numbers (Top of Page)"/>
          <w:docPartUnique/>
        </w:docPartObj>
      </w:sdtPr>
      <w:sdtEndPr>
        <w:rPr>
          <w:noProof/>
        </w:rPr>
      </w:sdtEndPr>
      <w:sdtContent>
        <w:r w:rsidR="00CC1B37">
          <w:fldChar w:fldCharType="begin"/>
        </w:r>
        <w:r w:rsidR="00CC1B37">
          <w:instrText xml:space="preserve"> PAGE   \* MERGEFORMAT </w:instrText>
        </w:r>
        <w:r w:rsidR="00CC1B37">
          <w:fldChar w:fldCharType="separate"/>
        </w:r>
        <w:r w:rsidR="007D779B">
          <w:rPr>
            <w:noProof/>
          </w:rPr>
          <w:t>5</w:t>
        </w:r>
        <w:r w:rsidR="00CC1B37">
          <w:rPr>
            <w:noProof/>
          </w:rPr>
          <w:fldChar w:fldCharType="end"/>
        </w:r>
      </w:sdtContent>
    </w:sdt>
  </w:p>
  <w:p w14:paraId="649AE6FF" w14:textId="77777777" w:rsidR="007539C7" w:rsidRDefault="00753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76FA" w14:textId="7DD86282" w:rsidR="0000380F" w:rsidRDefault="0000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0230"/>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396364"/>
    <w:multiLevelType w:val="multilevel"/>
    <w:tmpl w:val="925E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5F70BE"/>
    <w:multiLevelType w:val="hybridMultilevel"/>
    <w:tmpl w:val="F0DE00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88289857">
    <w:abstractNumId w:val="1"/>
  </w:num>
  <w:num w:numId="2" w16cid:durableId="2136019470">
    <w:abstractNumId w:val="2"/>
  </w:num>
  <w:num w:numId="3" w16cid:durableId="169484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C7"/>
    <w:rsid w:val="0000380F"/>
    <w:rsid w:val="000767BE"/>
    <w:rsid w:val="00095E13"/>
    <w:rsid w:val="0019750E"/>
    <w:rsid w:val="001F16A1"/>
    <w:rsid w:val="00234ACF"/>
    <w:rsid w:val="003464A7"/>
    <w:rsid w:val="003A2D84"/>
    <w:rsid w:val="003B5618"/>
    <w:rsid w:val="004016EC"/>
    <w:rsid w:val="00463CCA"/>
    <w:rsid w:val="00465823"/>
    <w:rsid w:val="00517915"/>
    <w:rsid w:val="006A76A4"/>
    <w:rsid w:val="006B72D2"/>
    <w:rsid w:val="006E0EBB"/>
    <w:rsid w:val="007539C7"/>
    <w:rsid w:val="007835E1"/>
    <w:rsid w:val="007D779B"/>
    <w:rsid w:val="007F2DFB"/>
    <w:rsid w:val="00837B4D"/>
    <w:rsid w:val="00851438"/>
    <w:rsid w:val="00930540"/>
    <w:rsid w:val="00982029"/>
    <w:rsid w:val="00AF4493"/>
    <w:rsid w:val="00B22779"/>
    <w:rsid w:val="00B41B3A"/>
    <w:rsid w:val="00B74EED"/>
    <w:rsid w:val="00BB64AA"/>
    <w:rsid w:val="00BD6539"/>
    <w:rsid w:val="00C05399"/>
    <w:rsid w:val="00C46930"/>
    <w:rsid w:val="00CA0764"/>
    <w:rsid w:val="00CB455C"/>
    <w:rsid w:val="00CC1B37"/>
    <w:rsid w:val="00CC2442"/>
    <w:rsid w:val="00CE09EC"/>
    <w:rsid w:val="00CE5032"/>
    <w:rsid w:val="00D77E83"/>
    <w:rsid w:val="00ED700D"/>
    <w:rsid w:val="00F97BBC"/>
    <w:rsid w:val="00FD49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9D52"/>
  <w15:chartTrackingRefBased/>
  <w15:docId w15:val="{8B209E4A-3C24-4A4C-BE18-25748A77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D4931"/>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9C7"/>
  </w:style>
  <w:style w:type="paragraph" w:styleId="Footer">
    <w:name w:val="footer"/>
    <w:basedOn w:val="Normal"/>
    <w:link w:val="FooterChar"/>
    <w:uiPriority w:val="99"/>
    <w:unhideWhenUsed/>
    <w:rsid w:val="00753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9C7"/>
  </w:style>
  <w:style w:type="paragraph" w:styleId="BodyTextIndent">
    <w:name w:val="Body Text Indent"/>
    <w:basedOn w:val="Normal"/>
    <w:link w:val="BodyTextIndentChar"/>
    <w:semiHidden/>
    <w:rsid w:val="007539C7"/>
    <w:pPr>
      <w:spacing w:after="0" w:line="360" w:lineRule="auto"/>
      <w:ind w:left="720"/>
      <w:jc w:val="both"/>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semiHidden/>
    <w:rsid w:val="007539C7"/>
    <w:rPr>
      <w:rFonts w:ascii="Arial" w:eastAsia="Times New Roman" w:hAnsi="Arial" w:cs="Arial"/>
      <w:sz w:val="24"/>
      <w:szCs w:val="24"/>
      <w:lang w:val="en-US"/>
    </w:rPr>
  </w:style>
  <w:style w:type="character" w:customStyle="1" w:styleId="Heading4Char">
    <w:name w:val="Heading 4 Char"/>
    <w:basedOn w:val="DefaultParagraphFont"/>
    <w:link w:val="Heading4"/>
    <w:uiPriority w:val="9"/>
    <w:rsid w:val="00FD4931"/>
    <w:rPr>
      <w:rFonts w:ascii="Times New Roman" w:eastAsia="Times New Roman" w:hAnsi="Times New Roman" w:cs="Times New Roman"/>
      <w:b/>
      <w:bCs/>
      <w:sz w:val="24"/>
      <w:szCs w:val="24"/>
      <w:lang w:eastAsia="en-ZA"/>
    </w:rPr>
  </w:style>
  <w:style w:type="character" w:styleId="Hyperlink">
    <w:name w:val="Hyperlink"/>
    <w:basedOn w:val="DefaultParagraphFont"/>
    <w:uiPriority w:val="99"/>
    <w:semiHidden/>
    <w:unhideWhenUsed/>
    <w:rsid w:val="00FD4931"/>
    <w:rPr>
      <w:color w:val="0000FF"/>
      <w:u w:val="single"/>
    </w:rPr>
  </w:style>
  <w:style w:type="paragraph" w:styleId="NoSpacing">
    <w:name w:val="No Spacing"/>
    <w:uiPriority w:val="1"/>
    <w:qFormat/>
    <w:rsid w:val="00C46930"/>
    <w:pPr>
      <w:spacing w:after="0" w:line="240" w:lineRule="auto"/>
    </w:pPr>
  </w:style>
  <w:style w:type="paragraph" w:styleId="ListParagraph">
    <w:name w:val="List Paragraph"/>
    <w:basedOn w:val="Normal"/>
    <w:uiPriority w:val="34"/>
    <w:qFormat/>
    <w:rsid w:val="003A2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1635">
      <w:bodyDiv w:val="1"/>
      <w:marLeft w:val="0"/>
      <w:marRight w:val="0"/>
      <w:marTop w:val="0"/>
      <w:marBottom w:val="0"/>
      <w:divBdr>
        <w:top w:val="none" w:sz="0" w:space="0" w:color="auto"/>
        <w:left w:val="none" w:sz="0" w:space="0" w:color="auto"/>
        <w:bottom w:val="none" w:sz="0" w:space="0" w:color="auto"/>
        <w:right w:val="none" w:sz="0" w:space="0" w:color="auto"/>
      </w:divBdr>
    </w:div>
    <w:div w:id="2079594514">
      <w:bodyDiv w:val="1"/>
      <w:marLeft w:val="0"/>
      <w:marRight w:val="0"/>
      <w:marTop w:val="0"/>
      <w:marBottom w:val="0"/>
      <w:divBdr>
        <w:top w:val="none" w:sz="0" w:space="0" w:color="auto"/>
        <w:left w:val="none" w:sz="0" w:space="0" w:color="auto"/>
        <w:bottom w:val="none" w:sz="0" w:space="0" w:color="auto"/>
        <w:right w:val="none" w:sz="0" w:space="0" w:color="auto"/>
      </w:divBdr>
      <w:divsChild>
        <w:div w:id="549923980">
          <w:marLeft w:val="0"/>
          <w:marRight w:val="0"/>
          <w:marTop w:val="0"/>
          <w:marBottom w:val="38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bylaws.org.za/za-eth/act/by-law/2013/tariff/eng/" TargetMode="External"/><Relationship Id="rId13" Type="http://schemas.openxmlformats.org/officeDocument/2006/relationships/hyperlink" Target="https://openbylaws.org.za/za-eth/act/by-law/2013/tariff/eng/" TargetMode="External"/><Relationship Id="rId18" Type="http://schemas.openxmlformats.org/officeDocument/2006/relationships/hyperlink" Target="https://edit.laws.africa/resolver/resolve/za/act/2000/3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dit.laws.africa/resolver/resolve/za/act/2004/6" TargetMode="External"/><Relationship Id="rId7" Type="http://schemas.openxmlformats.org/officeDocument/2006/relationships/image" Target="media/image1.jpeg"/><Relationship Id="rId12" Type="http://schemas.openxmlformats.org/officeDocument/2006/relationships/hyperlink" Target="https://openbylaws.org.za/za-eth/act/by-law/2013/tariff/eng/" TargetMode="External"/><Relationship Id="rId17" Type="http://schemas.openxmlformats.org/officeDocument/2006/relationships/hyperlink" Target="https://openbylaws.org.za/za-eth/act/by-law/2013/tariff/e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penbylaws.org.za/za-eth/act/by-law/2013/tariff/eng/" TargetMode="External"/><Relationship Id="rId20" Type="http://schemas.openxmlformats.org/officeDocument/2006/relationships/hyperlink" Target="https://edit.laws.africa/resolver/resolve/za/act/2000/3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bylaws.org.za/za-eth/act/by-law/2013/tariff/en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penbylaws.org.za/za-eth/act/by-law/2013/tariff/e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penbylaws.org.za/za-eth/act/by-law/2013/tariff/eng/" TargetMode="External"/><Relationship Id="rId19" Type="http://schemas.openxmlformats.org/officeDocument/2006/relationships/hyperlink" Target="https://edit.laws.africa/resolver/resolve/za/act/2003/56" TargetMode="External"/><Relationship Id="rId4" Type="http://schemas.openxmlformats.org/officeDocument/2006/relationships/webSettings" Target="webSettings.xml"/><Relationship Id="rId9" Type="http://schemas.openxmlformats.org/officeDocument/2006/relationships/hyperlink" Target="https://openbylaws.org.za/za-eth/act/by-law/2013/tariff/eng/" TargetMode="External"/><Relationship Id="rId14" Type="http://schemas.openxmlformats.org/officeDocument/2006/relationships/hyperlink" Target="https://openbylaws.org.za/za-eth/act/by-law/2013/tariff/eng/" TargetMode="External"/><Relationship Id="rId22" Type="http://schemas.openxmlformats.org/officeDocument/2006/relationships/hyperlink" Target="https://edit.laws.africa/resolver/resolve/za/act/2000/3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1628</Words>
  <Characters>9285</Characters>
  <Application>Microsoft Office Word</Application>
  <DocSecurity>0</DocSecurity>
  <Lines>77</Lines>
  <Paragraphs>21</Paragraphs>
  <ScaleCrop>false</ScaleCrop>
  <Company>Hewlett-Packard Company</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Nombuso Mbongwa Mtambo</dc:creator>
  <cp:keywords/>
  <dc:description/>
  <cp:lastModifiedBy>Nombuso Mtambo</cp:lastModifiedBy>
  <cp:revision>32</cp:revision>
  <dcterms:created xsi:type="dcterms:W3CDTF">2019-03-08T08:17:00Z</dcterms:created>
  <dcterms:modified xsi:type="dcterms:W3CDTF">2025-02-18T07:25:00Z</dcterms:modified>
</cp:coreProperties>
</file>